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A4" w:rsidRDefault="005D64A4" w:rsidP="005D64A4">
      <w:pPr>
        <w:spacing w:after="0" w:line="240" w:lineRule="auto"/>
        <w:jc w:val="center"/>
        <w:rPr>
          <w:b/>
          <w:sz w:val="28"/>
        </w:rPr>
      </w:pPr>
    </w:p>
    <w:p w:rsidR="009D5BD3" w:rsidRPr="005D64A4" w:rsidRDefault="009D5BD3" w:rsidP="005D64A4">
      <w:pPr>
        <w:spacing w:after="0" w:line="240" w:lineRule="auto"/>
        <w:jc w:val="center"/>
        <w:rPr>
          <w:b/>
          <w:sz w:val="28"/>
        </w:rPr>
      </w:pPr>
      <w:r w:rsidRPr="005D64A4">
        <w:rPr>
          <w:b/>
          <w:noProof/>
          <w:sz w:val="28"/>
        </w:rPr>
        <w:drawing>
          <wp:anchor distT="0" distB="0" distL="114300" distR="114300" simplePos="0" relativeHeight="251658240" behindDoc="1" locked="0" layoutInCell="1" allowOverlap="1">
            <wp:simplePos x="0" y="0"/>
            <wp:positionH relativeFrom="column">
              <wp:posOffset>78105</wp:posOffset>
            </wp:positionH>
            <wp:positionV relativeFrom="paragraph">
              <wp:posOffset>31115</wp:posOffset>
            </wp:positionV>
            <wp:extent cx="1837055" cy="479425"/>
            <wp:effectExtent l="19050" t="0" r="0" b="0"/>
            <wp:wrapTight wrapText="bothSides">
              <wp:wrapPolygon edited="0">
                <wp:start x="-224" y="0"/>
                <wp:lineTo x="-224" y="20599"/>
                <wp:lineTo x="21503" y="20599"/>
                <wp:lineTo x="21503" y="0"/>
                <wp:lineTo x="-224" y="0"/>
              </wp:wrapPolygon>
            </wp:wrapTight>
            <wp:docPr id="1" name="Picture 0" descr="CCReadinessArtboard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eadinessArtboard116.png"/>
                    <pic:cNvPicPr/>
                  </pic:nvPicPr>
                  <pic:blipFill>
                    <a:blip r:embed="rId6" cstate="print"/>
                    <a:stretch>
                      <a:fillRect/>
                    </a:stretch>
                  </pic:blipFill>
                  <pic:spPr>
                    <a:xfrm>
                      <a:off x="0" y="0"/>
                      <a:ext cx="1837055" cy="479425"/>
                    </a:xfrm>
                    <a:prstGeom prst="rect">
                      <a:avLst/>
                    </a:prstGeom>
                  </pic:spPr>
                </pic:pic>
              </a:graphicData>
            </a:graphic>
          </wp:anchor>
        </w:drawing>
      </w:r>
      <w:r w:rsidRPr="005D64A4">
        <w:rPr>
          <w:b/>
          <w:sz w:val="28"/>
        </w:rPr>
        <w:t xml:space="preserve">New Mexico Career and Technical Education (CTE) </w:t>
      </w:r>
    </w:p>
    <w:p w:rsidR="00F97AC1" w:rsidRPr="005D64A4" w:rsidRDefault="009D5BD3" w:rsidP="005D64A4">
      <w:pPr>
        <w:spacing w:after="0" w:line="240" w:lineRule="auto"/>
        <w:jc w:val="center"/>
      </w:pPr>
      <w:r w:rsidRPr="005D64A4">
        <w:rPr>
          <w:b/>
          <w:sz w:val="28"/>
        </w:rPr>
        <w:t>Application</w:t>
      </w:r>
    </w:p>
    <w:p w:rsidR="009D5BD3" w:rsidRDefault="009D5BD3" w:rsidP="005D64A4">
      <w:pPr>
        <w:spacing w:after="0"/>
        <w:rPr>
          <w:rFonts w:cstheme="minorHAnsi"/>
          <w:color w:val="333333"/>
          <w:sz w:val="28"/>
          <w:szCs w:val="32"/>
          <w:shd w:val="clear" w:color="auto" w:fill="FFF9F9"/>
        </w:rPr>
      </w:pPr>
    </w:p>
    <w:p w:rsidR="00AE6949" w:rsidRDefault="009D5BD3" w:rsidP="00AE6949">
      <w:r w:rsidRPr="00995CBA">
        <w:t xml:space="preserve">Application will need to be completed online at </w:t>
      </w:r>
      <w:hyperlink r:id="rId7" w:history="1">
        <w:r w:rsidRPr="00995CBA">
          <w:rPr>
            <w:color w:val="0000FF"/>
          </w:rPr>
          <w:t>https://ctetraining.ped.state.nm.us/SubGrantee/SGHome</w:t>
        </w:r>
      </w:hyperlink>
      <w:r w:rsidR="00AE6949">
        <w:t xml:space="preserve"> </w:t>
      </w:r>
      <w:r w:rsidR="00AE6949" w:rsidRPr="00AE6949">
        <w:rPr>
          <w:highlight w:val="yellow"/>
        </w:rPr>
        <w:t>Make sure this link is correct prior to distribution.</w:t>
      </w:r>
    </w:p>
    <w:p w:rsidR="009D5BD3" w:rsidRPr="00976744" w:rsidRDefault="009D5BD3" w:rsidP="00AE6949">
      <w:pPr>
        <w:rPr>
          <w:b/>
          <w:u w:val="single"/>
        </w:rPr>
      </w:pPr>
      <w:r w:rsidRPr="00DE714E">
        <w:rPr>
          <w:b/>
          <w:sz w:val="28"/>
          <w:u w:val="single"/>
        </w:rPr>
        <w:t>Narrative</w:t>
      </w:r>
      <w:r w:rsidR="001521CA" w:rsidRPr="00DE714E">
        <w:rPr>
          <w:b/>
          <w:sz w:val="28"/>
          <w:u w:val="single"/>
        </w:rPr>
        <w:t xml:space="preserve"> Tab</w:t>
      </w:r>
    </w:p>
    <w:p w:rsidR="009D5BD3" w:rsidRPr="00DE714E" w:rsidRDefault="009D5BD3" w:rsidP="00AE6949">
      <w:pPr>
        <w:spacing w:after="82" w:line="240" w:lineRule="auto"/>
        <w:outlineLvl w:val="4"/>
        <w:rPr>
          <w:rFonts w:eastAsia="Times New Roman" w:cstheme="minorHAnsi"/>
          <w:color w:val="333333"/>
        </w:rPr>
      </w:pPr>
      <w:r w:rsidRPr="00DE714E">
        <w:rPr>
          <w:rFonts w:eastAsia="Times New Roman" w:cstheme="minorHAnsi"/>
          <w:b/>
          <w:bCs/>
          <w:color w:val="333333"/>
        </w:rPr>
        <w:t>Program(s) of Study</w:t>
      </w:r>
    </w:p>
    <w:p w:rsidR="009D5BD3" w:rsidRPr="00976744" w:rsidRDefault="009D5BD3" w:rsidP="00AE6949">
      <w:pPr>
        <w:spacing w:after="55" w:line="240" w:lineRule="auto"/>
        <w:rPr>
          <w:rFonts w:eastAsia="Times New Roman" w:cstheme="minorHAnsi"/>
          <w:color w:val="333333"/>
        </w:rPr>
      </w:pPr>
      <w:r w:rsidRPr="00976744">
        <w:rPr>
          <w:rFonts w:eastAsia="Times New Roman" w:cstheme="minorHAnsi"/>
          <w:color w:val="333333"/>
        </w:rPr>
        <w:t>1. Provide an explanation of how you have chosen the program(s) of study for this application. Support your choice with comments about consortium/partner conversations, the identified needs of your local community or region, and the vision engaged to enhance CTE opportunities at your high school or postsecondary institution. (Your answer should be no more than 1500 characters.)</w:t>
      </w:r>
    </w:p>
    <w:bookmarkStart w:id="0" w:name="Text1"/>
    <w:p w:rsidR="009D5BD3" w:rsidRPr="00976744" w:rsidRDefault="001E0C97" w:rsidP="00AE6949">
      <w:pPr>
        <w:rPr>
          <w:rFonts w:cstheme="minorHAnsi"/>
          <w:color w:val="333333"/>
          <w:shd w:val="clear" w:color="auto" w:fill="FFF9F9"/>
        </w:rPr>
      </w:pPr>
      <w:r w:rsidRPr="00976744">
        <w:rPr>
          <w:rFonts w:cstheme="minorHAnsi"/>
          <w:color w:val="333333"/>
          <w:shd w:val="clear" w:color="auto" w:fill="FFF9F9"/>
        </w:rPr>
        <w:fldChar w:fldCharType="begin">
          <w:ffData>
            <w:name w:val="Text1"/>
            <w:enabled/>
            <w:calcOnExit/>
            <w:textInput>
              <w:maxLength w:val="1500"/>
            </w:textInput>
          </w:ffData>
        </w:fldChar>
      </w:r>
      <w:r w:rsidR="00A43782" w:rsidRPr="00976744">
        <w:rPr>
          <w:rFonts w:cstheme="minorHAnsi"/>
          <w:color w:val="333333"/>
          <w:shd w:val="clear" w:color="auto" w:fill="FFF9F9"/>
        </w:rPr>
        <w:instrText xml:space="preserve"> FORMTEXT </w:instrText>
      </w:r>
      <w:r w:rsidRPr="00976744">
        <w:rPr>
          <w:rFonts w:cstheme="minorHAnsi"/>
          <w:color w:val="333333"/>
          <w:shd w:val="clear" w:color="auto" w:fill="FFF9F9"/>
        </w:rPr>
      </w:r>
      <w:r w:rsidRPr="00976744">
        <w:rPr>
          <w:rFonts w:cstheme="minorHAnsi"/>
          <w:color w:val="333333"/>
          <w:shd w:val="clear" w:color="auto" w:fill="FFF9F9"/>
        </w:rPr>
        <w:fldChar w:fldCharType="separate"/>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Pr="00976744">
        <w:rPr>
          <w:rFonts w:cstheme="minorHAnsi"/>
          <w:color w:val="333333"/>
          <w:shd w:val="clear" w:color="auto" w:fill="FFF9F9"/>
        </w:rPr>
        <w:fldChar w:fldCharType="end"/>
      </w:r>
      <w:bookmarkEnd w:id="0"/>
    </w:p>
    <w:p w:rsidR="00E61418" w:rsidRPr="00DE714E" w:rsidRDefault="00E61418" w:rsidP="00AE6949">
      <w:pPr>
        <w:spacing w:after="82" w:line="240" w:lineRule="auto"/>
        <w:outlineLvl w:val="4"/>
        <w:rPr>
          <w:rFonts w:eastAsia="Times New Roman" w:cstheme="minorHAnsi"/>
          <w:color w:val="333333"/>
        </w:rPr>
      </w:pPr>
      <w:r w:rsidRPr="00DE714E">
        <w:rPr>
          <w:rFonts w:eastAsia="Times New Roman" w:cstheme="minorHAnsi"/>
          <w:b/>
          <w:bCs/>
          <w:color w:val="333333"/>
        </w:rPr>
        <w:t>Sufficient Size, Scope and Quality</w:t>
      </w:r>
    </w:p>
    <w:p w:rsidR="00E61418" w:rsidRPr="00976744" w:rsidRDefault="00E61418" w:rsidP="00AE6949">
      <w:pPr>
        <w:spacing w:after="55" w:line="240" w:lineRule="auto"/>
        <w:rPr>
          <w:rFonts w:eastAsia="Times New Roman" w:cstheme="minorHAnsi"/>
          <w:color w:val="333333"/>
        </w:rPr>
      </w:pPr>
      <w:r w:rsidRPr="00976744">
        <w:rPr>
          <w:rFonts w:eastAsia="Times New Roman" w:cstheme="minorHAnsi"/>
          <w:color w:val="333333"/>
        </w:rPr>
        <w:t>2. Indicate the career exploration and career development activities that will be provided for CTE students. (Your answer should be no more than 1500 characters.)</w:t>
      </w:r>
    </w:p>
    <w:bookmarkStart w:id="1" w:name="Text2"/>
    <w:p w:rsidR="00E61418" w:rsidRPr="00976744" w:rsidRDefault="001E0C97" w:rsidP="00AE6949">
      <w:pPr>
        <w:rPr>
          <w:rFonts w:cstheme="minorHAnsi"/>
          <w:color w:val="333333"/>
          <w:shd w:val="clear" w:color="auto" w:fill="FFF9F9"/>
        </w:rPr>
      </w:pPr>
      <w:r w:rsidRPr="00976744">
        <w:rPr>
          <w:rFonts w:cstheme="minorHAnsi"/>
          <w:color w:val="333333"/>
          <w:shd w:val="clear" w:color="auto" w:fill="FFF9F9"/>
        </w:rPr>
        <w:fldChar w:fldCharType="begin">
          <w:ffData>
            <w:name w:val="Text2"/>
            <w:enabled/>
            <w:calcOnExit/>
            <w:textInput>
              <w:maxLength w:val="1500"/>
            </w:textInput>
          </w:ffData>
        </w:fldChar>
      </w:r>
      <w:r w:rsidR="00A43782" w:rsidRPr="00976744">
        <w:rPr>
          <w:rFonts w:cstheme="minorHAnsi"/>
          <w:color w:val="333333"/>
          <w:shd w:val="clear" w:color="auto" w:fill="FFF9F9"/>
        </w:rPr>
        <w:instrText xml:space="preserve"> FORMTEXT </w:instrText>
      </w:r>
      <w:r w:rsidRPr="00976744">
        <w:rPr>
          <w:rFonts w:cstheme="minorHAnsi"/>
          <w:color w:val="333333"/>
          <w:shd w:val="clear" w:color="auto" w:fill="FFF9F9"/>
        </w:rPr>
      </w:r>
      <w:r w:rsidRPr="00976744">
        <w:rPr>
          <w:rFonts w:cstheme="minorHAnsi"/>
          <w:color w:val="333333"/>
          <w:shd w:val="clear" w:color="auto" w:fill="FFF9F9"/>
        </w:rPr>
        <w:fldChar w:fldCharType="separate"/>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Pr="00976744">
        <w:rPr>
          <w:rFonts w:cstheme="minorHAnsi"/>
          <w:color w:val="333333"/>
          <w:shd w:val="clear" w:color="auto" w:fill="FFF9F9"/>
        </w:rPr>
        <w:fldChar w:fldCharType="end"/>
      </w:r>
      <w:bookmarkEnd w:id="1"/>
    </w:p>
    <w:p w:rsidR="00E61418" w:rsidRPr="00976744" w:rsidRDefault="00E61418" w:rsidP="00AE6949">
      <w:pPr>
        <w:spacing w:after="55" w:line="240" w:lineRule="auto"/>
        <w:rPr>
          <w:rFonts w:eastAsia="Times New Roman" w:cstheme="minorHAnsi"/>
          <w:color w:val="333333"/>
        </w:rPr>
      </w:pPr>
      <w:r w:rsidRPr="00995CBA">
        <w:t xml:space="preserve">3. Indicate and describe, in summary, professional development opportunities that teachers, faculty, school leaders, administrators, specialized instructional support personnel, career guidance and academic counselors, or paraprofessionals will participate in during this grant cycle. </w:t>
      </w:r>
      <w:r w:rsidRPr="00976744">
        <w:rPr>
          <w:rFonts w:eastAsia="Times New Roman" w:cstheme="minorHAnsi"/>
          <w:color w:val="333333"/>
        </w:rPr>
        <w:t>(Your answer should be no more than 1500 characters.)</w:t>
      </w:r>
    </w:p>
    <w:bookmarkStart w:id="2" w:name="Text3"/>
    <w:p w:rsidR="00E61418" w:rsidRPr="00976744" w:rsidRDefault="001E0C97" w:rsidP="00AE6949">
      <w:pPr>
        <w:rPr>
          <w:rFonts w:cstheme="minorHAnsi"/>
          <w:color w:val="333333"/>
          <w:shd w:val="clear" w:color="auto" w:fill="FFF9F9"/>
        </w:rPr>
      </w:pPr>
      <w:r w:rsidRPr="00976744">
        <w:rPr>
          <w:rFonts w:cstheme="minorHAnsi"/>
          <w:color w:val="333333"/>
          <w:shd w:val="clear" w:color="auto" w:fill="FFF9F9"/>
        </w:rPr>
        <w:fldChar w:fldCharType="begin">
          <w:ffData>
            <w:name w:val="Text3"/>
            <w:enabled/>
            <w:calcOnExit/>
            <w:textInput>
              <w:maxLength w:val="1500"/>
            </w:textInput>
          </w:ffData>
        </w:fldChar>
      </w:r>
      <w:r w:rsidR="00A43782" w:rsidRPr="00976744">
        <w:rPr>
          <w:rFonts w:cstheme="minorHAnsi"/>
          <w:color w:val="333333"/>
          <w:shd w:val="clear" w:color="auto" w:fill="FFF9F9"/>
        </w:rPr>
        <w:instrText xml:space="preserve"> FORMTEXT </w:instrText>
      </w:r>
      <w:r w:rsidRPr="00976744">
        <w:rPr>
          <w:rFonts w:cstheme="minorHAnsi"/>
          <w:color w:val="333333"/>
          <w:shd w:val="clear" w:color="auto" w:fill="FFF9F9"/>
        </w:rPr>
      </w:r>
      <w:r w:rsidRPr="00976744">
        <w:rPr>
          <w:rFonts w:cstheme="minorHAnsi"/>
          <w:color w:val="333333"/>
          <w:shd w:val="clear" w:color="auto" w:fill="FFF9F9"/>
        </w:rPr>
        <w:fldChar w:fldCharType="separate"/>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00A43782" w:rsidRPr="00976744">
        <w:rPr>
          <w:rFonts w:cstheme="minorHAnsi"/>
          <w:noProof/>
          <w:color w:val="333333"/>
          <w:shd w:val="clear" w:color="auto" w:fill="FFF9F9"/>
        </w:rPr>
        <w:t> </w:t>
      </w:r>
      <w:r w:rsidRPr="00976744">
        <w:rPr>
          <w:rFonts w:cstheme="minorHAnsi"/>
          <w:color w:val="333333"/>
          <w:shd w:val="clear" w:color="auto" w:fill="FFF9F9"/>
        </w:rPr>
        <w:fldChar w:fldCharType="end"/>
      </w:r>
      <w:bookmarkEnd w:id="2"/>
    </w:p>
    <w:p w:rsidR="00A43782" w:rsidRPr="00976744" w:rsidRDefault="00501311" w:rsidP="00A43782">
      <w:pPr>
        <w:spacing w:after="0"/>
        <w:rPr>
          <w:rFonts w:eastAsia="Times New Roman" w:cstheme="minorHAnsi"/>
          <w:color w:val="333333"/>
        </w:rPr>
      </w:pPr>
      <w:r w:rsidRPr="00995CBA">
        <w:t>4. Indicate how careers in high-skill, high-wage, or in-demand industry sectors or occupations will be identified and offered using this funding; also describe the methods that will be used within CTE to train the skills necessary to pursue those careers.</w:t>
      </w:r>
      <w:r w:rsidRPr="00976744">
        <w:rPr>
          <w:rFonts w:cstheme="minorHAnsi"/>
          <w:color w:val="333333"/>
          <w:shd w:val="clear" w:color="auto" w:fill="FFF9F9"/>
        </w:rPr>
        <w:t xml:space="preserve"> </w:t>
      </w:r>
      <w:r w:rsidRPr="00976744">
        <w:rPr>
          <w:rFonts w:eastAsia="Times New Roman" w:cstheme="minorHAnsi"/>
          <w:color w:val="333333"/>
        </w:rPr>
        <w:t>(Your answer should be no more than 1500 characters.</w:t>
      </w:r>
      <w:r w:rsidR="00A43782" w:rsidRPr="00976744">
        <w:rPr>
          <w:rFonts w:eastAsia="Times New Roman" w:cstheme="minorHAnsi"/>
          <w:color w:val="333333"/>
        </w:rPr>
        <w:t>)</w:t>
      </w:r>
    </w:p>
    <w:bookmarkStart w:id="3" w:name="Text4"/>
    <w:p w:rsidR="00A43782" w:rsidRPr="00976744" w:rsidRDefault="001E0C97" w:rsidP="00A43782">
      <w:pPr>
        <w:rPr>
          <w:rFonts w:eastAsia="Times New Roman" w:cstheme="minorHAnsi"/>
          <w:color w:val="333333"/>
        </w:rPr>
      </w:pPr>
      <w:r w:rsidRPr="00976744">
        <w:rPr>
          <w:rFonts w:eastAsia="Times New Roman" w:cstheme="minorHAnsi"/>
          <w:color w:val="333333"/>
        </w:rPr>
        <w:fldChar w:fldCharType="begin">
          <w:ffData>
            <w:name w:val="Text4"/>
            <w:enabled/>
            <w:calcOnExit/>
            <w:textInput>
              <w:maxLength w:val="1500"/>
            </w:textInput>
          </w:ffData>
        </w:fldChar>
      </w:r>
      <w:r w:rsidR="00A43782" w:rsidRPr="00976744">
        <w:rPr>
          <w:rFonts w:eastAsia="Times New Roman" w:cstheme="minorHAnsi"/>
          <w:color w:val="333333"/>
        </w:rPr>
        <w:instrText xml:space="preserve"> FORMTEXT </w:instrText>
      </w:r>
      <w:r w:rsidRPr="00976744">
        <w:rPr>
          <w:rFonts w:eastAsia="Times New Roman" w:cstheme="minorHAnsi"/>
          <w:color w:val="333333"/>
        </w:rPr>
      </w:r>
      <w:r w:rsidRPr="00976744">
        <w:rPr>
          <w:rFonts w:eastAsia="Times New Roman" w:cstheme="minorHAnsi"/>
          <w:color w:val="333333"/>
        </w:rPr>
        <w:fldChar w:fldCharType="separate"/>
      </w:r>
      <w:r w:rsidR="00A43782" w:rsidRPr="00976744">
        <w:rPr>
          <w:rFonts w:eastAsia="Times New Roman" w:cstheme="minorHAnsi"/>
          <w:noProof/>
          <w:color w:val="333333"/>
        </w:rPr>
        <w:t> </w:t>
      </w:r>
      <w:r w:rsidR="00A43782" w:rsidRPr="00976744">
        <w:rPr>
          <w:rFonts w:eastAsia="Times New Roman" w:cstheme="minorHAnsi"/>
          <w:noProof/>
          <w:color w:val="333333"/>
        </w:rPr>
        <w:t> </w:t>
      </w:r>
      <w:r w:rsidR="00A43782" w:rsidRPr="00976744">
        <w:rPr>
          <w:rFonts w:eastAsia="Times New Roman" w:cstheme="minorHAnsi"/>
          <w:noProof/>
          <w:color w:val="333333"/>
        </w:rPr>
        <w:t> </w:t>
      </w:r>
      <w:r w:rsidR="00A43782" w:rsidRPr="00976744">
        <w:rPr>
          <w:rFonts w:eastAsia="Times New Roman" w:cstheme="minorHAnsi"/>
          <w:noProof/>
          <w:color w:val="333333"/>
        </w:rPr>
        <w:t> </w:t>
      </w:r>
      <w:r w:rsidR="00A43782" w:rsidRPr="00976744">
        <w:rPr>
          <w:rFonts w:eastAsia="Times New Roman" w:cstheme="minorHAnsi"/>
          <w:noProof/>
          <w:color w:val="333333"/>
        </w:rPr>
        <w:t> </w:t>
      </w:r>
      <w:r w:rsidRPr="00976744">
        <w:rPr>
          <w:rFonts w:eastAsia="Times New Roman" w:cstheme="minorHAnsi"/>
          <w:color w:val="333333"/>
        </w:rPr>
        <w:fldChar w:fldCharType="end"/>
      </w:r>
      <w:bookmarkEnd w:id="3"/>
    </w:p>
    <w:p w:rsidR="00A43782" w:rsidRPr="00976744" w:rsidRDefault="00A43782" w:rsidP="00A43782">
      <w:pPr>
        <w:spacing w:after="0"/>
        <w:rPr>
          <w:rFonts w:eastAsia="Times New Roman" w:cstheme="minorHAnsi"/>
          <w:color w:val="333333"/>
        </w:rPr>
      </w:pPr>
      <w:r w:rsidRPr="00995CBA">
        <w:t>5. Describe how academic skills will be integrated into CTE programs and programs of study to support challenging state standards.</w:t>
      </w:r>
      <w:r w:rsidRPr="00976744">
        <w:rPr>
          <w:rFonts w:eastAsia="Times New Roman" w:cstheme="minorHAnsi"/>
          <w:color w:val="333333"/>
        </w:rPr>
        <w:t xml:space="preserve"> (Your answer should be no more than 1500 characters.)</w:t>
      </w:r>
    </w:p>
    <w:bookmarkStart w:id="4" w:name="Text5"/>
    <w:p w:rsidR="00A43782" w:rsidRPr="00976744" w:rsidRDefault="001E0C97" w:rsidP="00A43782">
      <w:pPr>
        <w:rPr>
          <w:rFonts w:eastAsia="Times New Roman" w:cstheme="minorHAnsi"/>
          <w:color w:val="333333"/>
        </w:rPr>
      </w:pPr>
      <w:r w:rsidRPr="00976744">
        <w:rPr>
          <w:rFonts w:eastAsia="Times New Roman" w:cstheme="minorHAnsi"/>
          <w:color w:val="333333"/>
        </w:rPr>
        <w:fldChar w:fldCharType="begin">
          <w:ffData>
            <w:name w:val="Text5"/>
            <w:enabled/>
            <w:calcOnExit/>
            <w:textInput>
              <w:maxLength w:val="1500"/>
            </w:textInput>
          </w:ffData>
        </w:fldChar>
      </w:r>
      <w:r w:rsidR="00A43782" w:rsidRPr="00976744">
        <w:rPr>
          <w:rFonts w:eastAsia="Times New Roman" w:cstheme="minorHAnsi"/>
          <w:color w:val="333333"/>
        </w:rPr>
        <w:instrText xml:space="preserve"> FORMTEXT </w:instrText>
      </w:r>
      <w:r w:rsidRPr="00976744">
        <w:rPr>
          <w:rFonts w:eastAsia="Times New Roman" w:cstheme="minorHAnsi"/>
          <w:color w:val="333333"/>
        </w:rPr>
      </w:r>
      <w:r w:rsidRPr="00976744">
        <w:rPr>
          <w:rFonts w:eastAsia="Times New Roman" w:cstheme="minorHAnsi"/>
          <w:color w:val="333333"/>
        </w:rPr>
        <w:fldChar w:fldCharType="separate"/>
      </w:r>
      <w:r w:rsidR="00A43782" w:rsidRPr="00976744">
        <w:rPr>
          <w:rFonts w:eastAsia="Times New Roman" w:cstheme="minorHAnsi"/>
          <w:noProof/>
          <w:color w:val="333333"/>
        </w:rPr>
        <w:t> </w:t>
      </w:r>
      <w:r w:rsidR="00A43782" w:rsidRPr="00976744">
        <w:rPr>
          <w:rFonts w:eastAsia="Times New Roman" w:cstheme="minorHAnsi"/>
          <w:noProof/>
          <w:color w:val="333333"/>
        </w:rPr>
        <w:t> </w:t>
      </w:r>
      <w:r w:rsidR="00A43782" w:rsidRPr="00976744">
        <w:rPr>
          <w:rFonts w:eastAsia="Times New Roman" w:cstheme="minorHAnsi"/>
          <w:noProof/>
          <w:color w:val="333333"/>
        </w:rPr>
        <w:t> </w:t>
      </w:r>
      <w:r w:rsidR="00A43782" w:rsidRPr="00976744">
        <w:rPr>
          <w:rFonts w:eastAsia="Times New Roman" w:cstheme="minorHAnsi"/>
          <w:noProof/>
          <w:color w:val="333333"/>
        </w:rPr>
        <w:t> </w:t>
      </w:r>
      <w:r w:rsidR="00A43782" w:rsidRPr="00976744">
        <w:rPr>
          <w:rFonts w:eastAsia="Times New Roman" w:cstheme="minorHAnsi"/>
          <w:noProof/>
          <w:color w:val="333333"/>
        </w:rPr>
        <w:t> </w:t>
      </w:r>
      <w:r w:rsidRPr="00976744">
        <w:rPr>
          <w:rFonts w:eastAsia="Times New Roman" w:cstheme="minorHAnsi"/>
          <w:color w:val="333333"/>
        </w:rPr>
        <w:fldChar w:fldCharType="end"/>
      </w:r>
      <w:bookmarkEnd w:id="4"/>
    </w:p>
    <w:p w:rsidR="00DD5707" w:rsidRPr="00976744" w:rsidRDefault="00DD5707" w:rsidP="00DD5707">
      <w:pPr>
        <w:spacing w:after="0"/>
        <w:rPr>
          <w:rFonts w:eastAsia="Times New Roman" w:cstheme="minorHAnsi"/>
          <w:color w:val="333333"/>
        </w:rPr>
      </w:pPr>
      <w:r w:rsidRPr="00995CBA">
        <w:t xml:space="preserve">6. Describe your plan to carry out elements that support the implementation of CTE programs and programs of study; and, that result in increasing student achievement on Perkins performance indicators. </w:t>
      </w:r>
      <w:r w:rsidRPr="00976744">
        <w:rPr>
          <w:rFonts w:eastAsia="Times New Roman" w:cstheme="minorHAnsi"/>
          <w:color w:val="333333"/>
        </w:rPr>
        <w:t>(Your answer should be no more than 1500 characters.)</w:t>
      </w:r>
    </w:p>
    <w:bookmarkStart w:id="5" w:name="Text6"/>
    <w:p w:rsidR="00DD5707" w:rsidRPr="00976744" w:rsidRDefault="001E0C97" w:rsidP="00A43782">
      <w:pPr>
        <w:rPr>
          <w:rFonts w:eastAsia="Times New Roman" w:cstheme="minorHAnsi"/>
          <w:color w:val="333333"/>
        </w:rPr>
      </w:pPr>
      <w:r w:rsidRPr="00976744">
        <w:rPr>
          <w:rFonts w:eastAsia="Times New Roman" w:cstheme="minorHAnsi"/>
          <w:color w:val="333333"/>
        </w:rPr>
        <w:fldChar w:fldCharType="begin">
          <w:ffData>
            <w:name w:val="Text6"/>
            <w:enabled/>
            <w:calcOnExit/>
            <w:textInput>
              <w:maxLength w:val="1500"/>
            </w:textInput>
          </w:ffData>
        </w:fldChar>
      </w:r>
      <w:r w:rsidR="00DD5707" w:rsidRPr="00976744">
        <w:rPr>
          <w:rFonts w:eastAsia="Times New Roman" w:cstheme="minorHAnsi"/>
          <w:color w:val="333333"/>
        </w:rPr>
        <w:instrText xml:space="preserve"> FORMTEXT </w:instrText>
      </w:r>
      <w:r w:rsidRPr="00976744">
        <w:rPr>
          <w:rFonts w:eastAsia="Times New Roman" w:cstheme="minorHAnsi"/>
          <w:color w:val="333333"/>
        </w:rPr>
      </w:r>
      <w:r w:rsidRPr="00976744">
        <w:rPr>
          <w:rFonts w:eastAsia="Times New Roman" w:cstheme="minorHAnsi"/>
          <w:color w:val="333333"/>
        </w:rPr>
        <w:fldChar w:fldCharType="separate"/>
      </w:r>
      <w:r w:rsidR="00DD5707" w:rsidRPr="00976744">
        <w:rPr>
          <w:rFonts w:eastAsia="Times New Roman" w:cstheme="minorHAnsi"/>
          <w:noProof/>
          <w:color w:val="333333"/>
        </w:rPr>
        <w:t> </w:t>
      </w:r>
      <w:r w:rsidR="00DD5707" w:rsidRPr="00976744">
        <w:rPr>
          <w:rFonts w:eastAsia="Times New Roman" w:cstheme="minorHAnsi"/>
          <w:noProof/>
          <w:color w:val="333333"/>
        </w:rPr>
        <w:t> </w:t>
      </w:r>
      <w:r w:rsidR="00DD5707" w:rsidRPr="00976744">
        <w:rPr>
          <w:rFonts w:eastAsia="Times New Roman" w:cstheme="minorHAnsi"/>
          <w:noProof/>
          <w:color w:val="333333"/>
        </w:rPr>
        <w:t> </w:t>
      </w:r>
      <w:r w:rsidR="00DD5707" w:rsidRPr="00976744">
        <w:rPr>
          <w:rFonts w:eastAsia="Times New Roman" w:cstheme="minorHAnsi"/>
          <w:noProof/>
          <w:color w:val="333333"/>
        </w:rPr>
        <w:t> </w:t>
      </w:r>
      <w:r w:rsidR="00DD5707" w:rsidRPr="00976744">
        <w:rPr>
          <w:rFonts w:eastAsia="Times New Roman" w:cstheme="minorHAnsi"/>
          <w:noProof/>
          <w:color w:val="333333"/>
        </w:rPr>
        <w:t> </w:t>
      </w:r>
      <w:r w:rsidRPr="00976744">
        <w:rPr>
          <w:rFonts w:eastAsia="Times New Roman" w:cstheme="minorHAnsi"/>
          <w:color w:val="333333"/>
        </w:rPr>
        <w:fldChar w:fldCharType="end"/>
      </w:r>
      <w:bookmarkEnd w:id="5"/>
    </w:p>
    <w:p w:rsidR="00976744" w:rsidRPr="00976744" w:rsidRDefault="00976744" w:rsidP="00976744">
      <w:pPr>
        <w:spacing w:after="0"/>
        <w:rPr>
          <w:rFonts w:eastAsia="Times New Roman" w:cstheme="minorHAnsi"/>
          <w:color w:val="333333"/>
        </w:rPr>
      </w:pPr>
      <w:r w:rsidRPr="00995CBA">
        <w:t>7. Describe evaluations that you will use to determine the effectiveness of the activities carried out with funds received, including evaluations necessary to complete the comprehensive local needs assessment and the annual performance report.</w:t>
      </w:r>
      <w:r w:rsidRPr="00976744">
        <w:rPr>
          <w:rFonts w:cstheme="minorHAnsi"/>
          <w:color w:val="333333"/>
          <w:shd w:val="clear" w:color="auto" w:fill="FFF9F9"/>
        </w:rPr>
        <w:t xml:space="preserve"> </w:t>
      </w:r>
      <w:r w:rsidRPr="00976744">
        <w:rPr>
          <w:rFonts w:eastAsia="Times New Roman" w:cstheme="minorHAnsi"/>
          <w:color w:val="333333"/>
        </w:rPr>
        <w:t>(Your answer should be no more than 1500 characters.)</w:t>
      </w:r>
    </w:p>
    <w:bookmarkStart w:id="6" w:name="Text7"/>
    <w:p w:rsidR="00976744" w:rsidRDefault="001E0C97" w:rsidP="00976744">
      <w:pPr>
        <w:rPr>
          <w:rFonts w:eastAsia="Times New Roman" w:cstheme="minorHAnsi"/>
          <w:color w:val="333333"/>
          <w:szCs w:val="20"/>
        </w:rPr>
      </w:pPr>
      <w:r>
        <w:rPr>
          <w:rFonts w:eastAsia="Times New Roman" w:cstheme="minorHAnsi"/>
          <w:color w:val="333333"/>
          <w:szCs w:val="20"/>
        </w:rPr>
        <w:fldChar w:fldCharType="begin">
          <w:ffData>
            <w:name w:val="Text7"/>
            <w:enabled/>
            <w:calcOnExit/>
            <w:textInput>
              <w:maxLength w:val="1500"/>
            </w:textInput>
          </w:ffData>
        </w:fldChar>
      </w:r>
      <w:r w:rsidR="00976744">
        <w:rPr>
          <w:rFonts w:eastAsia="Times New Roman" w:cstheme="minorHAnsi"/>
          <w:color w:val="333333"/>
          <w:szCs w:val="20"/>
        </w:rPr>
        <w:instrText xml:space="preserve"> FORMTEXT </w:instrText>
      </w:r>
      <w:r>
        <w:rPr>
          <w:rFonts w:eastAsia="Times New Roman" w:cstheme="minorHAnsi"/>
          <w:color w:val="333333"/>
          <w:szCs w:val="20"/>
        </w:rPr>
      </w:r>
      <w:r>
        <w:rPr>
          <w:rFonts w:eastAsia="Times New Roman" w:cstheme="minorHAnsi"/>
          <w:color w:val="333333"/>
          <w:szCs w:val="20"/>
        </w:rPr>
        <w:fldChar w:fldCharType="separate"/>
      </w:r>
      <w:r w:rsidR="00976744">
        <w:rPr>
          <w:rFonts w:eastAsia="Times New Roman" w:cstheme="minorHAnsi"/>
          <w:noProof/>
          <w:color w:val="333333"/>
          <w:szCs w:val="20"/>
        </w:rPr>
        <w:t> </w:t>
      </w:r>
      <w:r w:rsidR="00976744">
        <w:rPr>
          <w:rFonts w:eastAsia="Times New Roman" w:cstheme="minorHAnsi"/>
          <w:noProof/>
          <w:color w:val="333333"/>
          <w:szCs w:val="20"/>
        </w:rPr>
        <w:t> </w:t>
      </w:r>
      <w:r w:rsidR="00976744">
        <w:rPr>
          <w:rFonts w:eastAsia="Times New Roman" w:cstheme="minorHAnsi"/>
          <w:noProof/>
          <w:color w:val="333333"/>
          <w:szCs w:val="20"/>
        </w:rPr>
        <w:t> </w:t>
      </w:r>
      <w:r w:rsidR="00976744">
        <w:rPr>
          <w:rFonts w:eastAsia="Times New Roman" w:cstheme="minorHAnsi"/>
          <w:noProof/>
          <w:color w:val="333333"/>
          <w:szCs w:val="20"/>
        </w:rPr>
        <w:t> </w:t>
      </w:r>
      <w:r w:rsidR="00976744">
        <w:rPr>
          <w:rFonts w:eastAsia="Times New Roman" w:cstheme="minorHAnsi"/>
          <w:noProof/>
          <w:color w:val="333333"/>
          <w:szCs w:val="20"/>
        </w:rPr>
        <w:t> </w:t>
      </w:r>
      <w:r>
        <w:rPr>
          <w:rFonts w:eastAsia="Times New Roman" w:cstheme="minorHAnsi"/>
          <w:color w:val="333333"/>
          <w:szCs w:val="20"/>
        </w:rPr>
        <w:fldChar w:fldCharType="end"/>
      </w:r>
      <w:bookmarkEnd w:id="6"/>
    </w:p>
    <w:p w:rsidR="00976744" w:rsidRPr="005D64A4" w:rsidRDefault="00976744" w:rsidP="005D64A4">
      <w:pPr>
        <w:shd w:val="clear" w:color="auto" w:fill="FFFFFF" w:themeFill="background1"/>
        <w:spacing w:after="103" w:line="240" w:lineRule="auto"/>
        <w:outlineLvl w:val="4"/>
      </w:pPr>
      <w:r w:rsidRPr="005D64A4">
        <w:t>Student Recruitment</w:t>
      </w:r>
    </w:p>
    <w:p w:rsidR="00976744" w:rsidRDefault="00976744" w:rsidP="00976744">
      <w:pPr>
        <w:spacing w:after="0"/>
        <w:rPr>
          <w:rFonts w:eastAsia="Times New Roman" w:cstheme="minorHAnsi"/>
          <w:color w:val="333333"/>
        </w:rPr>
      </w:pPr>
      <w:r w:rsidRPr="005D64A4">
        <w:t xml:space="preserve">8. Describe how you will ensure that all students will have access to Perkins-funded program(s) of study. Support your </w:t>
      </w:r>
      <w:r w:rsidRPr="00976744">
        <w:rPr>
          <w:rFonts w:eastAsia="Times New Roman" w:cstheme="minorHAnsi"/>
          <w:color w:val="333333"/>
        </w:rPr>
        <w:t>description providing an overview of recruitment and retention strategies and referencing the most recent CTE equity data that is available to your high school, district or postsecondary institution.</w:t>
      </w:r>
      <w:r>
        <w:rPr>
          <w:rFonts w:eastAsia="Times New Roman" w:cstheme="minorHAnsi"/>
          <w:color w:val="333333"/>
        </w:rPr>
        <w:t xml:space="preserve"> </w:t>
      </w:r>
      <w:r w:rsidRPr="00976744">
        <w:rPr>
          <w:rFonts w:eastAsia="Times New Roman" w:cstheme="minorHAnsi"/>
          <w:color w:val="333333"/>
        </w:rPr>
        <w:t>(Your answer should be no more than 1500 characters.)</w:t>
      </w:r>
    </w:p>
    <w:bookmarkStart w:id="7" w:name="Text8"/>
    <w:p w:rsidR="00976744" w:rsidRDefault="001E0C97" w:rsidP="00976744">
      <w:pPr>
        <w:spacing w:after="0"/>
        <w:rPr>
          <w:rFonts w:eastAsia="Times New Roman" w:cstheme="minorHAnsi"/>
          <w:color w:val="333333"/>
        </w:rPr>
      </w:pPr>
      <w:r>
        <w:rPr>
          <w:rFonts w:eastAsia="Times New Roman" w:cstheme="minorHAnsi"/>
          <w:color w:val="333333"/>
        </w:rPr>
        <w:fldChar w:fldCharType="begin">
          <w:ffData>
            <w:name w:val="Text8"/>
            <w:enabled/>
            <w:calcOnExit/>
            <w:textInput>
              <w:maxLength w:val="1500"/>
            </w:textInput>
          </w:ffData>
        </w:fldChar>
      </w:r>
      <w:r w:rsidR="00976744">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A031E6">
        <w:rPr>
          <w:rFonts w:eastAsia="Times New Roman" w:cstheme="minorHAnsi"/>
          <w:color w:val="333333"/>
        </w:rPr>
        <w:t> </w:t>
      </w:r>
      <w:r w:rsidR="00A031E6">
        <w:rPr>
          <w:rFonts w:eastAsia="Times New Roman" w:cstheme="minorHAnsi"/>
          <w:color w:val="333333"/>
        </w:rPr>
        <w:t> </w:t>
      </w:r>
      <w:r w:rsidR="00A031E6">
        <w:rPr>
          <w:rFonts w:eastAsia="Times New Roman" w:cstheme="minorHAnsi"/>
          <w:color w:val="333333"/>
        </w:rPr>
        <w:t> </w:t>
      </w:r>
      <w:r w:rsidR="00A031E6">
        <w:rPr>
          <w:rFonts w:eastAsia="Times New Roman" w:cstheme="minorHAnsi"/>
          <w:color w:val="333333"/>
        </w:rPr>
        <w:t> </w:t>
      </w:r>
      <w:r w:rsidR="00A031E6">
        <w:rPr>
          <w:rFonts w:eastAsia="Times New Roman" w:cstheme="minorHAnsi"/>
          <w:color w:val="333333"/>
        </w:rPr>
        <w:t> </w:t>
      </w:r>
      <w:r>
        <w:rPr>
          <w:rFonts w:eastAsia="Times New Roman" w:cstheme="minorHAnsi"/>
          <w:color w:val="333333"/>
        </w:rPr>
        <w:fldChar w:fldCharType="end"/>
      </w:r>
      <w:bookmarkEnd w:id="7"/>
    </w:p>
    <w:p w:rsidR="005D64A4" w:rsidRDefault="005D64A4" w:rsidP="005D64A4">
      <w:pPr>
        <w:shd w:val="clear" w:color="auto" w:fill="FFFFFF" w:themeFill="background1"/>
        <w:spacing w:after="103" w:line="240" w:lineRule="auto"/>
        <w:outlineLvl w:val="4"/>
        <w:rPr>
          <w:rFonts w:eastAsia="Times New Roman" w:cstheme="minorHAnsi"/>
          <w:b/>
          <w:bCs/>
          <w:color w:val="333333"/>
        </w:rPr>
      </w:pPr>
    </w:p>
    <w:p w:rsidR="005D64A4" w:rsidRDefault="005D64A4" w:rsidP="005D64A4">
      <w:pPr>
        <w:shd w:val="clear" w:color="auto" w:fill="FFFFFF" w:themeFill="background1"/>
        <w:spacing w:after="103" w:line="240" w:lineRule="auto"/>
        <w:outlineLvl w:val="4"/>
        <w:rPr>
          <w:rFonts w:eastAsia="Times New Roman" w:cstheme="minorHAnsi"/>
          <w:b/>
          <w:bCs/>
          <w:color w:val="333333"/>
        </w:rPr>
      </w:pPr>
    </w:p>
    <w:p w:rsidR="00DE714E" w:rsidRPr="00DE714E" w:rsidRDefault="00DE714E" w:rsidP="005D64A4">
      <w:pPr>
        <w:shd w:val="clear" w:color="auto" w:fill="FFFFFF" w:themeFill="background1"/>
        <w:spacing w:after="103" w:line="240" w:lineRule="auto"/>
        <w:outlineLvl w:val="4"/>
        <w:rPr>
          <w:rFonts w:eastAsia="Times New Roman" w:cstheme="minorHAnsi"/>
          <w:color w:val="333333"/>
        </w:rPr>
      </w:pPr>
      <w:r w:rsidRPr="00DE714E">
        <w:rPr>
          <w:rFonts w:eastAsia="Times New Roman" w:cstheme="minorHAnsi"/>
          <w:b/>
          <w:bCs/>
          <w:color w:val="333333"/>
        </w:rPr>
        <w:lastRenderedPageBreak/>
        <w:t>Teacher Development</w:t>
      </w:r>
    </w:p>
    <w:p w:rsidR="00DE714E" w:rsidRDefault="00DE714E" w:rsidP="00DE714E">
      <w:pPr>
        <w:spacing w:after="0"/>
        <w:rPr>
          <w:rFonts w:eastAsia="Times New Roman" w:cstheme="minorHAnsi"/>
          <w:color w:val="333333"/>
        </w:rPr>
      </w:pPr>
      <w:r w:rsidRPr="00DE714E">
        <w:rPr>
          <w:rFonts w:eastAsia="Times New Roman" w:cstheme="minorHAnsi"/>
          <w:color w:val="333333"/>
        </w:rPr>
        <w:t>9. Describe how funds will be used to support professional development and further education of CTE teachers who are involved in the direct delivery of CTE instruction for Perkins-funded program(s) of study. Describe also, how funds will be used to attract and retain CTE teachers to maintain continuity in programs offered.</w:t>
      </w:r>
      <w:r>
        <w:rPr>
          <w:rFonts w:eastAsia="Times New Roman" w:cstheme="minorHAnsi"/>
          <w:color w:val="333333"/>
        </w:rPr>
        <w:t xml:space="preserve"> </w:t>
      </w:r>
      <w:r w:rsidRPr="00976744">
        <w:rPr>
          <w:rFonts w:eastAsia="Times New Roman" w:cstheme="minorHAnsi"/>
          <w:color w:val="333333"/>
        </w:rPr>
        <w:t>(Your answer should be no more than 1500 characters.)</w:t>
      </w:r>
    </w:p>
    <w:bookmarkStart w:id="8" w:name="Text9"/>
    <w:p w:rsidR="00FF695D" w:rsidRPr="005D64A4" w:rsidRDefault="001E0C97" w:rsidP="00DE714E">
      <w:pPr>
        <w:rPr>
          <w:rFonts w:eastAsia="Times New Roman" w:cstheme="minorHAnsi"/>
          <w:color w:val="333333"/>
        </w:rPr>
      </w:pPr>
      <w:r>
        <w:rPr>
          <w:rFonts w:eastAsia="Times New Roman" w:cstheme="minorHAnsi"/>
          <w:color w:val="333333"/>
        </w:rPr>
        <w:fldChar w:fldCharType="begin">
          <w:ffData>
            <w:name w:val="Text9"/>
            <w:enabled/>
            <w:calcOnExit/>
            <w:textInput>
              <w:maxLength w:val="1500"/>
            </w:textInput>
          </w:ffData>
        </w:fldChar>
      </w:r>
      <w:r w:rsidR="00DE714E">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DE714E">
        <w:rPr>
          <w:rFonts w:eastAsia="Times New Roman" w:cstheme="minorHAnsi"/>
          <w:noProof/>
          <w:color w:val="333333"/>
        </w:rPr>
        <w:t> </w:t>
      </w:r>
      <w:r w:rsidR="00DE714E">
        <w:rPr>
          <w:rFonts w:eastAsia="Times New Roman" w:cstheme="minorHAnsi"/>
          <w:noProof/>
          <w:color w:val="333333"/>
        </w:rPr>
        <w:t> </w:t>
      </w:r>
      <w:r w:rsidR="00DE714E">
        <w:rPr>
          <w:rFonts w:eastAsia="Times New Roman" w:cstheme="minorHAnsi"/>
          <w:noProof/>
          <w:color w:val="333333"/>
        </w:rPr>
        <w:t> </w:t>
      </w:r>
      <w:r w:rsidR="00DE714E">
        <w:rPr>
          <w:rFonts w:eastAsia="Times New Roman" w:cstheme="minorHAnsi"/>
          <w:noProof/>
          <w:color w:val="333333"/>
        </w:rPr>
        <w:t> </w:t>
      </w:r>
      <w:r w:rsidR="00DE714E">
        <w:rPr>
          <w:rFonts w:eastAsia="Times New Roman" w:cstheme="minorHAnsi"/>
          <w:noProof/>
          <w:color w:val="333333"/>
        </w:rPr>
        <w:t> </w:t>
      </w:r>
      <w:r>
        <w:rPr>
          <w:rFonts w:eastAsia="Times New Roman" w:cstheme="minorHAnsi"/>
          <w:color w:val="333333"/>
        </w:rPr>
        <w:fldChar w:fldCharType="end"/>
      </w:r>
      <w:bookmarkEnd w:id="8"/>
    </w:p>
    <w:p w:rsidR="00DE714E" w:rsidRDefault="00DE714E" w:rsidP="00DE714E">
      <w:pPr>
        <w:rPr>
          <w:rFonts w:eastAsia="Times New Roman" w:cstheme="minorHAnsi"/>
          <w:b/>
          <w:color w:val="333333"/>
          <w:sz w:val="28"/>
          <w:u w:val="single"/>
        </w:rPr>
      </w:pPr>
      <w:r>
        <w:rPr>
          <w:rFonts w:eastAsia="Times New Roman" w:cstheme="minorHAnsi"/>
          <w:b/>
          <w:color w:val="333333"/>
          <w:sz w:val="28"/>
          <w:u w:val="single"/>
        </w:rPr>
        <w:t>Programs of Study Tab</w:t>
      </w:r>
    </w:p>
    <w:p w:rsidR="00DE714E" w:rsidRDefault="00733009" w:rsidP="00733009">
      <w:pPr>
        <w:spacing w:after="0"/>
        <w:rPr>
          <w:rFonts w:eastAsia="Times New Roman" w:cstheme="minorHAnsi"/>
          <w:color w:val="333333"/>
        </w:rPr>
      </w:pPr>
      <w:r>
        <w:rPr>
          <w:rFonts w:eastAsia="Times New Roman" w:cstheme="minorHAnsi"/>
          <w:color w:val="333333"/>
        </w:rPr>
        <w:t>On this tab of the website application</w:t>
      </w:r>
      <w:r w:rsidR="00DE714E">
        <w:rPr>
          <w:rFonts w:eastAsia="Times New Roman" w:cstheme="minorHAnsi"/>
          <w:color w:val="333333"/>
        </w:rPr>
        <w:t xml:space="preserve">, you will choose programs of study from a drop-down menu. For your reference and records, you can list those programs in the text box provided below. </w:t>
      </w:r>
    </w:p>
    <w:bookmarkStart w:id="9" w:name="Text10"/>
    <w:p w:rsidR="00FF695D" w:rsidRPr="005D64A4" w:rsidRDefault="001E0C97" w:rsidP="00DE714E">
      <w:pPr>
        <w:rPr>
          <w:rFonts w:eastAsia="Times New Roman" w:cstheme="minorHAnsi"/>
          <w:color w:val="333333"/>
        </w:rPr>
      </w:pPr>
      <w:r>
        <w:rPr>
          <w:rFonts w:eastAsia="Times New Roman" w:cstheme="minorHAnsi"/>
          <w:color w:val="333333"/>
        </w:rPr>
        <w:fldChar w:fldCharType="begin">
          <w:ffData>
            <w:name w:val="Text10"/>
            <w:enabled/>
            <w:calcOnExit w:val="0"/>
            <w:textInput/>
          </w:ffData>
        </w:fldChar>
      </w:r>
      <w:r w:rsidR="00733009">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733009">
        <w:rPr>
          <w:rFonts w:eastAsia="Times New Roman" w:cstheme="minorHAnsi"/>
          <w:noProof/>
          <w:color w:val="333333"/>
        </w:rPr>
        <w:t> </w:t>
      </w:r>
      <w:r w:rsidR="00733009">
        <w:rPr>
          <w:rFonts w:eastAsia="Times New Roman" w:cstheme="minorHAnsi"/>
          <w:noProof/>
          <w:color w:val="333333"/>
        </w:rPr>
        <w:t> </w:t>
      </w:r>
      <w:r w:rsidR="00733009">
        <w:rPr>
          <w:rFonts w:eastAsia="Times New Roman" w:cstheme="minorHAnsi"/>
          <w:noProof/>
          <w:color w:val="333333"/>
        </w:rPr>
        <w:t> </w:t>
      </w:r>
      <w:r w:rsidR="00733009">
        <w:rPr>
          <w:rFonts w:eastAsia="Times New Roman" w:cstheme="minorHAnsi"/>
          <w:noProof/>
          <w:color w:val="333333"/>
        </w:rPr>
        <w:t> </w:t>
      </w:r>
      <w:r w:rsidR="00733009">
        <w:rPr>
          <w:rFonts w:eastAsia="Times New Roman" w:cstheme="minorHAnsi"/>
          <w:noProof/>
          <w:color w:val="333333"/>
        </w:rPr>
        <w:t> </w:t>
      </w:r>
      <w:r>
        <w:rPr>
          <w:rFonts w:eastAsia="Times New Roman" w:cstheme="minorHAnsi"/>
          <w:color w:val="333333"/>
        </w:rPr>
        <w:fldChar w:fldCharType="end"/>
      </w:r>
      <w:bookmarkEnd w:id="9"/>
    </w:p>
    <w:p w:rsidR="002D3EBC" w:rsidRDefault="00862DDC" w:rsidP="00DE714E">
      <w:pPr>
        <w:rPr>
          <w:rFonts w:eastAsia="Times New Roman" w:cstheme="minorHAnsi"/>
          <w:b/>
          <w:color w:val="333333"/>
          <w:sz w:val="28"/>
          <w:u w:val="single"/>
        </w:rPr>
      </w:pPr>
      <w:r>
        <w:rPr>
          <w:rFonts w:eastAsia="Times New Roman" w:cstheme="minorHAnsi"/>
          <w:b/>
          <w:color w:val="333333"/>
          <w:sz w:val="28"/>
          <w:u w:val="single"/>
        </w:rPr>
        <w:t>Programs of Study Budget Tab</w:t>
      </w:r>
    </w:p>
    <w:p w:rsidR="00CA7CBC" w:rsidRDefault="00862DDC" w:rsidP="00344483">
      <w:pPr>
        <w:spacing w:after="0"/>
        <w:rPr>
          <w:rFonts w:eastAsia="Times New Roman" w:cstheme="minorHAnsi"/>
          <w:color w:val="333333"/>
        </w:rPr>
      </w:pPr>
      <w:r>
        <w:rPr>
          <w:rFonts w:eastAsia="Times New Roman" w:cstheme="minorHAnsi"/>
          <w:color w:val="333333"/>
        </w:rPr>
        <w:t>On this tab of the website application, you will need to click “View/Edit” links to enter budget information.</w:t>
      </w:r>
      <w:r w:rsidR="00CA7CBC">
        <w:rPr>
          <w:rFonts w:eastAsia="Times New Roman" w:cstheme="minorHAnsi"/>
          <w:color w:val="333333"/>
        </w:rPr>
        <w:t xml:space="preserve"> For your reference and records, you can list budget information in the text box provided below or attach a copy of your budget to this document.</w:t>
      </w:r>
    </w:p>
    <w:bookmarkStart w:id="10" w:name="Text11"/>
    <w:p w:rsidR="00FF695D" w:rsidRPr="005D64A4" w:rsidRDefault="001E0C97" w:rsidP="005D64A4">
      <w:pPr>
        <w:rPr>
          <w:rFonts w:eastAsia="Times New Roman" w:cstheme="minorHAnsi"/>
          <w:color w:val="333333"/>
        </w:rPr>
      </w:pPr>
      <w:r>
        <w:rPr>
          <w:rFonts w:eastAsia="Times New Roman" w:cstheme="minorHAnsi"/>
          <w:color w:val="333333"/>
        </w:rPr>
        <w:fldChar w:fldCharType="begin">
          <w:ffData>
            <w:name w:val="Text11"/>
            <w:enabled/>
            <w:calcOnExit w:val="0"/>
            <w:textInput/>
          </w:ffData>
        </w:fldChar>
      </w:r>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10"/>
    </w:p>
    <w:p w:rsidR="00862DDC" w:rsidRDefault="00862DDC" w:rsidP="00DE714E">
      <w:pPr>
        <w:rPr>
          <w:rFonts w:eastAsia="Times New Roman" w:cstheme="minorHAnsi"/>
          <w:b/>
          <w:color w:val="333333"/>
          <w:sz w:val="28"/>
          <w:u w:val="single"/>
        </w:rPr>
      </w:pPr>
      <w:r>
        <w:rPr>
          <w:rFonts w:eastAsia="Times New Roman" w:cstheme="minorHAnsi"/>
          <w:b/>
          <w:color w:val="333333"/>
          <w:sz w:val="28"/>
          <w:u w:val="single"/>
        </w:rPr>
        <w:t>Enrollment Goals Tab</w:t>
      </w:r>
    </w:p>
    <w:tbl>
      <w:tblPr>
        <w:tblStyle w:val="TableGrid"/>
        <w:tblW w:w="0" w:type="auto"/>
        <w:tblLook w:val="04A0"/>
      </w:tblPr>
      <w:tblGrid>
        <w:gridCol w:w="4176"/>
        <w:gridCol w:w="1440"/>
        <w:gridCol w:w="952"/>
        <w:gridCol w:w="1208"/>
        <w:gridCol w:w="952"/>
        <w:gridCol w:w="1210"/>
        <w:gridCol w:w="952"/>
      </w:tblGrid>
      <w:tr w:rsidR="00862DDC" w:rsidTr="00CA7CBC">
        <w:tc>
          <w:tcPr>
            <w:tcW w:w="4176" w:type="dxa"/>
            <w:vAlign w:val="center"/>
          </w:tcPr>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Measures</w:t>
            </w:r>
          </w:p>
        </w:tc>
        <w:tc>
          <w:tcPr>
            <w:tcW w:w="1440" w:type="dxa"/>
            <w:vAlign w:val="center"/>
          </w:tcPr>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2018-2019</w:t>
            </w:r>
          </w:p>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School Year</w:t>
            </w:r>
          </w:p>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Baseline Value</w:t>
            </w:r>
          </w:p>
        </w:tc>
        <w:tc>
          <w:tcPr>
            <w:tcW w:w="952" w:type="dxa"/>
            <w:vAlign w:val="center"/>
          </w:tcPr>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 of Total Students</w:t>
            </w:r>
          </w:p>
        </w:tc>
        <w:tc>
          <w:tcPr>
            <w:tcW w:w="1208" w:type="dxa"/>
            <w:vAlign w:val="center"/>
          </w:tcPr>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 xml:space="preserve">2020-2021 </w:t>
            </w:r>
          </w:p>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School Year</w:t>
            </w:r>
          </w:p>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Projection</w:t>
            </w:r>
          </w:p>
        </w:tc>
        <w:tc>
          <w:tcPr>
            <w:tcW w:w="952" w:type="dxa"/>
            <w:vAlign w:val="center"/>
          </w:tcPr>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 of Total Students</w:t>
            </w:r>
          </w:p>
        </w:tc>
        <w:tc>
          <w:tcPr>
            <w:tcW w:w="1210" w:type="dxa"/>
            <w:vAlign w:val="center"/>
          </w:tcPr>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2021-2022 School Year Projection</w:t>
            </w:r>
          </w:p>
        </w:tc>
        <w:tc>
          <w:tcPr>
            <w:tcW w:w="952" w:type="dxa"/>
            <w:vAlign w:val="center"/>
          </w:tcPr>
          <w:p w:rsidR="00862DDC" w:rsidRPr="00CA7CBC" w:rsidRDefault="00862DDC" w:rsidP="00862DDC">
            <w:pPr>
              <w:jc w:val="center"/>
              <w:rPr>
                <w:rFonts w:eastAsia="Times New Roman" w:cstheme="minorHAnsi"/>
                <w:b/>
                <w:color w:val="333333"/>
                <w:sz w:val="20"/>
                <w:szCs w:val="20"/>
              </w:rPr>
            </w:pPr>
            <w:r w:rsidRPr="00CA7CBC">
              <w:rPr>
                <w:rFonts w:eastAsia="Times New Roman" w:cstheme="minorHAnsi"/>
                <w:b/>
                <w:color w:val="333333"/>
                <w:sz w:val="20"/>
                <w:szCs w:val="20"/>
              </w:rPr>
              <w:t>% of Total Students</w:t>
            </w:r>
          </w:p>
        </w:tc>
      </w:tr>
      <w:tr w:rsidR="00862DDC" w:rsidTr="005D64A4">
        <w:trPr>
          <w:trHeight w:val="576"/>
        </w:trPr>
        <w:tc>
          <w:tcPr>
            <w:tcW w:w="4176" w:type="dxa"/>
            <w:vAlign w:val="center"/>
          </w:tcPr>
          <w:p w:rsidR="00862DDC" w:rsidRPr="00FB0FAB" w:rsidRDefault="00FB0FAB" w:rsidP="00C44AEB">
            <w:pPr>
              <w:rPr>
                <w:rFonts w:eastAsia="Times New Roman" w:cstheme="minorHAnsi"/>
                <w:color w:val="333333"/>
                <w:sz w:val="20"/>
              </w:rPr>
            </w:pPr>
            <w:r>
              <w:rPr>
                <w:rFonts w:eastAsia="Times New Roman" w:cstheme="minorHAnsi"/>
                <w:color w:val="333333"/>
                <w:sz w:val="20"/>
              </w:rPr>
              <w:t>Total number of students in grades 9 through 12 in your Local Education Agency (LEA)</w:t>
            </w:r>
          </w:p>
        </w:tc>
        <w:bookmarkStart w:id="11" w:name="_GoBack"/>
        <w:bookmarkStart w:id="12" w:name="Text12"/>
        <w:bookmarkEnd w:id="11"/>
        <w:tc>
          <w:tcPr>
            <w:tcW w:w="1440"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12"/>
                  <w:enabled/>
                  <w:calcOnExit w:val="0"/>
                  <w:textInput/>
                </w:ffData>
              </w:fldChar>
            </w:r>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12"/>
          </w:p>
        </w:tc>
        <w:bookmarkStart w:id="13" w:name="Text13"/>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13"/>
                  <w:enabled/>
                  <w:calcOnExit w:val="0"/>
                  <w:textInput/>
                </w:ffData>
              </w:fldChar>
            </w:r>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13"/>
            <w:r w:rsidR="00344483">
              <w:rPr>
                <w:rFonts w:eastAsia="Times New Roman" w:cstheme="minorHAnsi"/>
                <w:color w:val="333333"/>
              </w:rPr>
              <w:t>%</w:t>
            </w:r>
          </w:p>
        </w:tc>
        <w:tc>
          <w:tcPr>
            <w:tcW w:w="1208"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14"/>
                  <w:enabled/>
                  <w:calcOnExit w:val="0"/>
                  <w:textInput/>
                </w:ffData>
              </w:fldChar>
            </w:r>
            <w:bookmarkStart w:id="14" w:name="Text14"/>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14"/>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15"/>
                  <w:enabled/>
                  <w:calcOnExit w:val="0"/>
                  <w:textInput/>
                </w:ffData>
              </w:fldChar>
            </w:r>
            <w:bookmarkStart w:id="15" w:name="Text15"/>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15"/>
            <w:r w:rsidR="00344483">
              <w:rPr>
                <w:rFonts w:eastAsia="Times New Roman" w:cstheme="minorHAnsi"/>
                <w:color w:val="333333"/>
              </w:rPr>
              <w:t>%</w:t>
            </w:r>
          </w:p>
        </w:tc>
        <w:tc>
          <w:tcPr>
            <w:tcW w:w="1210"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16"/>
                  <w:enabled/>
                  <w:calcOnExit w:val="0"/>
                  <w:textInput/>
                </w:ffData>
              </w:fldChar>
            </w:r>
            <w:bookmarkStart w:id="16" w:name="Text16"/>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16"/>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17"/>
                  <w:enabled/>
                  <w:calcOnExit w:val="0"/>
                  <w:textInput/>
                </w:ffData>
              </w:fldChar>
            </w:r>
            <w:bookmarkStart w:id="17" w:name="Text17"/>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17"/>
            <w:r w:rsidR="00344483">
              <w:rPr>
                <w:rFonts w:eastAsia="Times New Roman" w:cstheme="minorHAnsi"/>
                <w:color w:val="333333"/>
              </w:rPr>
              <w:t>%</w:t>
            </w:r>
          </w:p>
        </w:tc>
      </w:tr>
      <w:tr w:rsidR="00862DDC" w:rsidTr="005D64A4">
        <w:trPr>
          <w:trHeight w:val="576"/>
        </w:trPr>
        <w:tc>
          <w:tcPr>
            <w:tcW w:w="4176" w:type="dxa"/>
            <w:vAlign w:val="center"/>
          </w:tcPr>
          <w:p w:rsidR="00862DDC" w:rsidRPr="00FB0FAB" w:rsidRDefault="00CA7CBC" w:rsidP="00C44AEB">
            <w:pPr>
              <w:rPr>
                <w:rFonts w:eastAsia="Times New Roman" w:cstheme="minorHAnsi"/>
                <w:color w:val="333333"/>
                <w:sz w:val="20"/>
              </w:rPr>
            </w:pPr>
            <w:r>
              <w:rPr>
                <w:rFonts w:eastAsia="Times New Roman" w:cstheme="minorHAnsi"/>
                <w:color w:val="333333"/>
                <w:sz w:val="20"/>
              </w:rPr>
              <w:t>Number of CTE participants in the LEA</w:t>
            </w:r>
          </w:p>
        </w:tc>
        <w:tc>
          <w:tcPr>
            <w:tcW w:w="1440"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18"/>
                  <w:enabled/>
                  <w:calcOnExit w:val="0"/>
                  <w:textInput/>
                </w:ffData>
              </w:fldChar>
            </w:r>
            <w:bookmarkStart w:id="18" w:name="Text18"/>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18"/>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19"/>
                  <w:enabled/>
                  <w:calcOnExit w:val="0"/>
                  <w:textInput/>
                </w:ffData>
              </w:fldChar>
            </w:r>
            <w:bookmarkStart w:id="19" w:name="Text19"/>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19"/>
            <w:r w:rsidR="00344483">
              <w:rPr>
                <w:rFonts w:eastAsia="Times New Roman" w:cstheme="minorHAnsi"/>
                <w:color w:val="333333"/>
              </w:rPr>
              <w:t>%</w:t>
            </w:r>
          </w:p>
        </w:tc>
        <w:tc>
          <w:tcPr>
            <w:tcW w:w="1208"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20"/>
                  <w:enabled/>
                  <w:calcOnExit w:val="0"/>
                  <w:textInput/>
                </w:ffData>
              </w:fldChar>
            </w:r>
            <w:bookmarkStart w:id="20" w:name="Text20"/>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20"/>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21"/>
                  <w:enabled/>
                  <w:calcOnExit w:val="0"/>
                  <w:textInput/>
                </w:ffData>
              </w:fldChar>
            </w:r>
            <w:bookmarkStart w:id="21" w:name="Text21"/>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21"/>
            <w:r w:rsidR="00344483">
              <w:rPr>
                <w:rFonts w:eastAsia="Times New Roman" w:cstheme="minorHAnsi"/>
                <w:color w:val="333333"/>
              </w:rPr>
              <w:t>%</w:t>
            </w:r>
          </w:p>
        </w:tc>
        <w:tc>
          <w:tcPr>
            <w:tcW w:w="1210"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22"/>
                  <w:enabled/>
                  <w:calcOnExit w:val="0"/>
                  <w:textInput/>
                </w:ffData>
              </w:fldChar>
            </w:r>
            <w:bookmarkStart w:id="22" w:name="Text22"/>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22"/>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23"/>
                  <w:enabled/>
                  <w:calcOnExit w:val="0"/>
                  <w:textInput/>
                </w:ffData>
              </w:fldChar>
            </w:r>
            <w:bookmarkStart w:id="23" w:name="Text23"/>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23"/>
            <w:r w:rsidR="00344483">
              <w:rPr>
                <w:rFonts w:eastAsia="Times New Roman" w:cstheme="minorHAnsi"/>
                <w:color w:val="333333"/>
              </w:rPr>
              <w:t>%</w:t>
            </w:r>
          </w:p>
        </w:tc>
      </w:tr>
      <w:tr w:rsidR="00862DDC" w:rsidTr="005D64A4">
        <w:trPr>
          <w:trHeight w:val="576"/>
        </w:trPr>
        <w:tc>
          <w:tcPr>
            <w:tcW w:w="4176" w:type="dxa"/>
            <w:vAlign w:val="center"/>
          </w:tcPr>
          <w:p w:rsidR="00862DDC" w:rsidRPr="00FB0FAB" w:rsidRDefault="00CA7CBC" w:rsidP="00C44AEB">
            <w:pPr>
              <w:rPr>
                <w:rFonts w:eastAsia="Times New Roman" w:cstheme="minorHAnsi"/>
                <w:color w:val="333333"/>
                <w:sz w:val="20"/>
              </w:rPr>
            </w:pPr>
            <w:r>
              <w:rPr>
                <w:rFonts w:eastAsia="Times New Roman" w:cstheme="minorHAnsi"/>
                <w:color w:val="333333"/>
                <w:sz w:val="20"/>
              </w:rPr>
              <w:t>Number of CTE concentrators taking 2 or more courses in a single Program of Study</w:t>
            </w:r>
          </w:p>
        </w:tc>
        <w:tc>
          <w:tcPr>
            <w:tcW w:w="1440"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24"/>
                  <w:enabled/>
                  <w:calcOnExit w:val="0"/>
                  <w:textInput/>
                </w:ffData>
              </w:fldChar>
            </w:r>
            <w:bookmarkStart w:id="24" w:name="Text24"/>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24"/>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25"/>
                  <w:enabled/>
                  <w:calcOnExit w:val="0"/>
                  <w:textInput/>
                </w:ffData>
              </w:fldChar>
            </w:r>
            <w:bookmarkStart w:id="25" w:name="Text25"/>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25"/>
            <w:r w:rsidR="00344483">
              <w:rPr>
                <w:rFonts w:eastAsia="Times New Roman" w:cstheme="minorHAnsi"/>
                <w:color w:val="333333"/>
              </w:rPr>
              <w:t>%</w:t>
            </w:r>
          </w:p>
        </w:tc>
        <w:tc>
          <w:tcPr>
            <w:tcW w:w="1208"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26"/>
                  <w:enabled/>
                  <w:calcOnExit w:val="0"/>
                  <w:textInput/>
                </w:ffData>
              </w:fldChar>
            </w:r>
            <w:bookmarkStart w:id="26" w:name="Text26"/>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26"/>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27"/>
                  <w:enabled/>
                  <w:calcOnExit w:val="0"/>
                  <w:textInput/>
                </w:ffData>
              </w:fldChar>
            </w:r>
            <w:bookmarkStart w:id="27" w:name="Text27"/>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27"/>
            <w:r w:rsidR="00344483">
              <w:rPr>
                <w:rFonts w:eastAsia="Times New Roman" w:cstheme="minorHAnsi"/>
                <w:color w:val="333333"/>
              </w:rPr>
              <w:t>%</w:t>
            </w:r>
          </w:p>
        </w:tc>
        <w:tc>
          <w:tcPr>
            <w:tcW w:w="1210"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28"/>
                  <w:enabled/>
                  <w:calcOnExit w:val="0"/>
                  <w:textInput/>
                </w:ffData>
              </w:fldChar>
            </w:r>
            <w:bookmarkStart w:id="28" w:name="Text28"/>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28"/>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29"/>
                  <w:enabled/>
                  <w:calcOnExit w:val="0"/>
                  <w:textInput/>
                </w:ffData>
              </w:fldChar>
            </w:r>
            <w:bookmarkStart w:id="29" w:name="Text29"/>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29"/>
            <w:r w:rsidR="00344483">
              <w:rPr>
                <w:rFonts w:eastAsia="Times New Roman" w:cstheme="minorHAnsi"/>
                <w:color w:val="333333"/>
              </w:rPr>
              <w:t>%</w:t>
            </w:r>
          </w:p>
        </w:tc>
      </w:tr>
      <w:tr w:rsidR="00862DDC" w:rsidTr="005D64A4">
        <w:trPr>
          <w:trHeight w:val="1152"/>
        </w:trPr>
        <w:tc>
          <w:tcPr>
            <w:tcW w:w="4176" w:type="dxa"/>
            <w:vAlign w:val="center"/>
          </w:tcPr>
          <w:p w:rsidR="00862DDC" w:rsidRPr="00FB0FAB" w:rsidRDefault="00CA7CBC" w:rsidP="00C44AEB">
            <w:pPr>
              <w:rPr>
                <w:rFonts w:eastAsia="Times New Roman" w:cstheme="minorHAnsi"/>
                <w:color w:val="333333"/>
                <w:sz w:val="20"/>
              </w:rPr>
            </w:pPr>
            <w:r>
              <w:rPr>
                <w:rFonts w:eastAsia="Times New Roman" w:cstheme="minorHAnsi"/>
                <w:color w:val="333333"/>
                <w:sz w:val="20"/>
              </w:rPr>
              <w:t>Number of students reaching CTE completer status during the program year having taken 2 or more courses in a single program and having completed a CAPSTONE course.</w:t>
            </w:r>
          </w:p>
        </w:tc>
        <w:tc>
          <w:tcPr>
            <w:tcW w:w="1440"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30"/>
                  <w:enabled/>
                  <w:calcOnExit w:val="0"/>
                  <w:textInput/>
                </w:ffData>
              </w:fldChar>
            </w:r>
            <w:bookmarkStart w:id="30" w:name="Text30"/>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30"/>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31"/>
                  <w:enabled/>
                  <w:calcOnExit w:val="0"/>
                  <w:textInput/>
                </w:ffData>
              </w:fldChar>
            </w:r>
            <w:bookmarkStart w:id="31" w:name="Text31"/>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31"/>
            <w:r w:rsidR="00344483">
              <w:rPr>
                <w:rFonts w:eastAsia="Times New Roman" w:cstheme="minorHAnsi"/>
                <w:color w:val="333333"/>
              </w:rPr>
              <w:t>%</w:t>
            </w:r>
          </w:p>
        </w:tc>
        <w:tc>
          <w:tcPr>
            <w:tcW w:w="1208"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32"/>
                  <w:enabled/>
                  <w:calcOnExit w:val="0"/>
                  <w:textInput/>
                </w:ffData>
              </w:fldChar>
            </w:r>
            <w:bookmarkStart w:id="32" w:name="Text32"/>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32"/>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33"/>
                  <w:enabled/>
                  <w:calcOnExit w:val="0"/>
                  <w:textInput/>
                </w:ffData>
              </w:fldChar>
            </w:r>
            <w:bookmarkStart w:id="33" w:name="Text33"/>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33"/>
            <w:r w:rsidR="00344483">
              <w:rPr>
                <w:rFonts w:eastAsia="Times New Roman" w:cstheme="minorHAnsi"/>
                <w:color w:val="333333"/>
              </w:rPr>
              <w:t>%</w:t>
            </w:r>
          </w:p>
        </w:tc>
        <w:tc>
          <w:tcPr>
            <w:tcW w:w="1210"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34"/>
                  <w:enabled/>
                  <w:calcOnExit w:val="0"/>
                  <w:textInput/>
                </w:ffData>
              </w:fldChar>
            </w:r>
            <w:bookmarkStart w:id="34" w:name="Text34"/>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34"/>
          </w:p>
        </w:tc>
        <w:tc>
          <w:tcPr>
            <w:tcW w:w="952" w:type="dxa"/>
            <w:vAlign w:val="center"/>
          </w:tcPr>
          <w:p w:rsidR="00862DDC" w:rsidRPr="00862DDC" w:rsidRDefault="001E0C97" w:rsidP="00CA7CBC">
            <w:pPr>
              <w:jc w:val="center"/>
              <w:rPr>
                <w:rFonts w:eastAsia="Times New Roman" w:cstheme="minorHAnsi"/>
                <w:color w:val="333333"/>
              </w:rPr>
            </w:pPr>
            <w:r>
              <w:rPr>
                <w:rFonts w:eastAsia="Times New Roman" w:cstheme="minorHAnsi"/>
                <w:color w:val="333333"/>
              </w:rPr>
              <w:fldChar w:fldCharType="begin">
                <w:ffData>
                  <w:name w:val="Text35"/>
                  <w:enabled/>
                  <w:calcOnExit w:val="0"/>
                  <w:textInput/>
                </w:ffData>
              </w:fldChar>
            </w:r>
            <w:bookmarkStart w:id="35" w:name="Text35"/>
            <w:r w:rsidR="00344483">
              <w:rPr>
                <w:rFonts w:eastAsia="Times New Roman" w:cstheme="minorHAnsi"/>
                <w:color w:val="333333"/>
              </w:rPr>
              <w:instrText xml:space="preserve"> FORMTEXT </w:instrText>
            </w:r>
            <w:r>
              <w:rPr>
                <w:rFonts w:eastAsia="Times New Roman" w:cstheme="minorHAnsi"/>
                <w:color w:val="333333"/>
              </w:rPr>
            </w:r>
            <w:r>
              <w:rPr>
                <w:rFonts w:eastAsia="Times New Roman" w:cstheme="minorHAnsi"/>
                <w:color w:val="333333"/>
              </w:rPr>
              <w:fldChar w:fldCharType="separate"/>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sidR="00344483">
              <w:rPr>
                <w:rFonts w:eastAsia="Times New Roman" w:cstheme="minorHAnsi"/>
                <w:noProof/>
                <w:color w:val="333333"/>
              </w:rPr>
              <w:t> </w:t>
            </w:r>
            <w:r>
              <w:rPr>
                <w:rFonts w:eastAsia="Times New Roman" w:cstheme="minorHAnsi"/>
                <w:color w:val="333333"/>
              </w:rPr>
              <w:fldChar w:fldCharType="end"/>
            </w:r>
            <w:bookmarkEnd w:id="35"/>
            <w:r w:rsidR="00344483">
              <w:rPr>
                <w:rFonts w:eastAsia="Times New Roman" w:cstheme="minorHAnsi"/>
                <w:color w:val="333333"/>
              </w:rPr>
              <w:t>%</w:t>
            </w:r>
          </w:p>
        </w:tc>
      </w:tr>
    </w:tbl>
    <w:p w:rsidR="00FF695D" w:rsidRDefault="00FF695D" w:rsidP="00C44AEB">
      <w:pPr>
        <w:spacing w:after="0"/>
        <w:rPr>
          <w:rFonts w:eastAsia="Times New Roman" w:cstheme="minorHAnsi"/>
          <w:color w:val="333333"/>
        </w:rPr>
      </w:pPr>
    </w:p>
    <w:p w:rsidR="00C44AEB" w:rsidRDefault="00C44AEB" w:rsidP="00C44AEB">
      <w:pPr>
        <w:spacing w:after="0"/>
        <w:rPr>
          <w:rFonts w:eastAsia="Times New Roman" w:cstheme="minorHAnsi"/>
          <w:b/>
          <w:color w:val="333333"/>
          <w:sz w:val="28"/>
          <w:u w:val="single"/>
        </w:rPr>
      </w:pPr>
      <w:r>
        <w:rPr>
          <w:rFonts w:eastAsia="Times New Roman" w:cstheme="minorHAnsi"/>
          <w:color w:val="333333"/>
        </w:rPr>
        <w:t xml:space="preserve"> </w:t>
      </w:r>
      <w:r>
        <w:rPr>
          <w:rFonts w:eastAsia="Times New Roman" w:cstheme="minorHAnsi"/>
          <w:b/>
          <w:color w:val="333333"/>
          <w:sz w:val="28"/>
          <w:u w:val="single"/>
        </w:rPr>
        <w:t>Performance Indicators Tab</w:t>
      </w:r>
    </w:p>
    <w:p w:rsidR="00DE714E" w:rsidRDefault="00DE714E" w:rsidP="00C44AEB">
      <w:pPr>
        <w:spacing w:after="0"/>
        <w:rPr>
          <w:rFonts w:eastAsia="Times New Roman" w:cstheme="minorHAnsi"/>
          <w:color w:val="333333"/>
        </w:rPr>
      </w:pPr>
    </w:p>
    <w:tbl>
      <w:tblPr>
        <w:tblW w:w="0" w:type="auto"/>
        <w:tblBorders>
          <w:top w:val="outset" w:sz="6" w:space="0" w:color="auto"/>
          <w:left w:val="outset" w:sz="6" w:space="0" w:color="auto"/>
          <w:bottom w:val="outset" w:sz="6" w:space="0" w:color="auto"/>
          <w:right w:val="outset" w:sz="6" w:space="0" w:color="auto"/>
        </w:tblBorders>
        <w:tblLayout w:type="fixed"/>
        <w:tblCellMar>
          <w:top w:w="96" w:type="dxa"/>
          <w:left w:w="96" w:type="dxa"/>
          <w:bottom w:w="96" w:type="dxa"/>
          <w:right w:w="96" w:type="dxa"/>
        </w:tblCellMar>
        <w:tblLook w:val="04A0"/>
      </w:tblPr>
      <w:tblGrid>
        <w:gridCol w:w="519"/>
        <w:gridCol w:w="1737"/>
        <w:gridCol w:w="3960"/>
        <w:gridCol w:w="2790"/>
        <w:gridCol w:w="810"/>
        <w:gridCol w:w="1170"/>
      </w:tblGrid>
      <w:tr w:rsidR="00FF695D" w:rsidRPr="00C44AEB" w:rsidTr="00FF695D">
        <w:tc>
          <w:tcPr>
            <w:tcW w:w="2256" w:type="dxa"/>
            <w:gridSpan w:val="2"/>
            <w:tcBorders>
              <w:top w:val="outset" w:sz="6" w:space="0" w:color="auto"/>
              <w:left w:val="outset" w:sz="6" w:space="0" w:color="auto"/>
              <w:bottom w:val="outset" w:sz="6" w:space="0" w:color="auto"/>
              <w:right w:val="outset" w:sz="6" w:space="0" w:color="auto"/>
            </w:tcBorders>
            <w:shd w:val="clear" w:color="auto" w:fill="6FAEAA"/>
            <w:vAlign w:val="center"/>
            <w:hideMark/>
          </w:tcPr>
          <w:p w:rsidR="00C44AEB" w:rsidRPr="00C44AEB" w:rsidRDefault="00C44AEB" w:rsidP="00C44AEB">
            <w:pPr>
              <w:spacing w:after="0" w:line="240" w:lineRule="auto"/>
              <w:jc w:val="center"/>
              <w:rPr>
                <w:rFonts w:eastAsia="Times New Roman" w:cstheme="minorHAnsi"/>
                <w:b/>
                <w:bCs/>
                <w:szCs w:val="24"/>
              </w:rPr>
            </w:pPr>
            <w:r w:rsidRPr="00C44AEB">
              <w:rPr>
                <w:rFonts w:eastAsia="Times New Roman" w:cstheme="minorHAnsi"/>
                <w:b/>
                <w:bCs/>
                <w:szCs w:val="24"/>
              </w:rPr>
              <w:t>Core Indicator</w:t>
            </w:r>
          </w:p>
        </w:tc>
        <w:tc>
          <w:tcPr>
            <w:tcW w:w="3960" w:type="dxa"/>
            <w:tcBorders>
              <w:top w:val="outset" w:sz="6" w:space="0" w:color="auto"/>
              <w:left w:val="outset" w:sz="6" w:space="0" w:color="auto"/>
              <w:bottom w:val="outset" w:sz="6" w:space="0" w:color="auto"/>
              <w:right w:val="outset" w:sz="6" w:space="0" w:color="auto"/>
            </w:tcBorders>
            <w:shd w:val="clear" w:color="auto" w:fill="6FAEAA"/>
            <w:vAlign w:val="center"/>
            <w:hideMark/>
          </w:tcPr>
          <w:p w:rsidR="00C44AEB" w:rsidRPr="00C44AEB" w:rsidRDefault="00C44AEB" w:rsidP="00C44AEB">
            <w:pPr>
              <w:spacing w:after="0" w:line="240" w:lineRule="auto"/>
              <w:jc w:val="center"/>
              <w:rPr>
                <w:rFonts w:eastAsia="Times New Roman" w:cstheme="minorHAnsi"/>
                <w:b/>
                <w:bCs/>
                <w:szCs w:val="24"/>
              </w:rPr>
            </w:pPr>
            <w:r w:rsidRPr="00C44AEB">
              <w:rPr>
                <w:rFonts w:eastAsia="Times New Roman" w:cstheme="minorHAnsi"/>
                <w:b/>
                <w:bCs/>
                <w:szCs w:val="24"/>
              </w:rPr>
              <w:t>Measure Definition: Numerator</w:t>
            </w:r>
          </w:p>
        </w:tc>
        <w:tc>
          <w:tcPr>
            <w:tcW w:w="2790" w:type="dxa"/>
            <w:tcBorders>
              <w:top w:val="outset" w:sz="6" w:space="0" w:color="auto"/>
              <w:left w:val="outset" w:sz="6" w:space="0" w:color="auto"/>
              <w:bottom w:val="outset" w:sz="6" w:space="0" w:color="auto"/>
              <w:right w:val="outset" w:sz="6" w:space="0" w:color="auto"/>
            </w:tcBorders>
            <w:shd w:val="clear" w:color="auto" w:fill="6FAEAA"/>
            <w:vAlign w:val="center"/>
            <w:hideMark/>
          </w:tcPr>
          <w:p w:rsidR="00C44AEB" w:rsidRPr="00C44AEB" w:rsidRDefault="00C44AEB" w:rsidP="00C44AEB">
            <w:pPr>
              <w:spacing w:after="0" w:line="240" w:lineRule="auto"/>
              <w:jc w:val="center"/>
              <w:rPr>
                <w:rFonts w:eastAsia="Times New Roman" w:cstheme="minorHAnsi"/>
                <w:b/>
                <w:bCs/>
                <w:szCs w:val="24"/>
              </w:rPr>
            </w:pPr>
            <w:r w:rsidRPr="00C44AEB">
              <w:rPr>
                <w:rFonts w:eastAsia="Times New Roman" w:cstheme="minorHAnsi"/>
                <w:b/>
                <w:bCs/>
                <w:szCs w:val="24"/>
              </w:rPr>
              <w:t>Measure Definition: Denominator</w:t>
            </w:r>
          </w:p>
        </w:tc>
        <w:tc>
          <w:tcPr>
            <w:tcW w:w="810" w:type="dxa"/>
            <w:tcBorders>
              <w:top w:val="outset" w:sz="6" w:space="0" w:color="auto"/>
              <w:left w:val="outset" w:sz="6" w:space="0" w:color="auto"/>
              <w:bottom w:val="outset" w:sz="6" w:space="0" w:color="auto"/>
              <w:right w:val="outset" w:sz="6" w:space="0" w:color="auto"/>
            </w:tcBorders>
            <w:shd w:val="clear" w:color="auto" w:fill="6FAEAA"/>
            <w:vAlign w:val="center"/>
            <w:hideMark/>
          </w:tcPr>
          <w:p w:rsidR="00C44AEB" w:rsidRPr="00C44AEB" w:rsidRDefault="00C44AEB" w:rsidP="00C44AEB">
            <w:pPr>
              <w:spacing w:after="0" w:line="240" w:lineRule="auto"/>
              <w:jc w:val="center"/>
              <w:rPr>
                <w:rFonts w:eastAsia="Times New Roman" w:cstheme="minorHAnsi"/>
                <w:b/>
                <w:bCs/>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6FAEAA"/>
            <w:vAlign w:val="center"/>
            <w:hideMark/>
          </w:tcPr>
          <w:p w:rsidR="00C44AEB" w:rsidRPr="00C44AEB" w:rsidRDefault="00C44AEB" w:rsidP="00C44AEB">
            <w:pPr>
              <w:spacing w:after="0" w:line="240" w:lineRule="auto"/>
              <w:jc w:val="center"/>
              <w:rPr>
                <w:rFonts w:eastAsia="Times New Roman" w:cstheme="minorHAnsi"/>
                <w:b/>
                <w:bCs/>
                <w:szCs w:val="24"/>
              </w:rPr>
            </w:pPr>
            <w:r w:rsidRPr="00C44AEB">
              <w:rPr>
                <w:rFonts w:eastAsia="Times New Roman" w:cstheme="minorHAnsi"/>
                <w:b/>
                <w:bCs/>
                <w:szCs w:val="24"/>
              </w:rPr>
              <w:t>2018-2019</w:t>
            </w:r>
          </w:p>
        </w:tc>
      </w:tr>
      <w:tr w:rsidR="00FF695D" w:rsidRPr="00C44AEB" w:rsidTr="005D64A4">
        <w:trPr>
          <w:trHeight w:val="507"/>
        </w:trPr>
        <w:tc>
          <w:tcPr>
            <w:tcW w:w="5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1S1</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Graduation Cohort Rates</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graduated in the reporting lag year and were used in the Assessment Cohort graduation count.</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exited in the reporting lag year and were used in the Assessment Cohort graduation count (potential graduates).</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36"/>
                  <w:enabled/>
                  <w:calcOnExit w:val="0"/>
                  <w:textInput/>
                </w:ffData>
              </w:fldChar>
            </w:r>
            <w:bookmarkStart w:id="36" w:name="Text36"/>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36"/>
          </w:p>
        </w:tc>
      </w:tr>
      <w:tr w:rsidR="00FF695D" w:rsidRPr="00C44AEB" w:rsidTr="005D64A4">
        <w:trPr>
          <w:trHeight w:val="507"/>
        </w:trPr>
        <w:tc>
          <w:tcPr>
            <w:tcW w:w="5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37"/>
                  <w:enabled/>
                  <w:calcOnExit w:val="0"/>
                  <w:textInput/>
                </w:ffData>
              </w:fldChar>
            </w:r>
            <w:bookmarkStart w:id="37" w:name="Text37"/>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37"/>
          </w:p>
        </w:tc>
      </w:tr>
      <w:tr w:rsidR="00FF695D" w:rsidRPr="00C44AEB" w:rsidTr="005D64A4">
        <w:trPr>
          <w:trHeight w:val="629"/>
        </w:trPr>
        <w:tc>
          <w:tcPr>
            <w:tcW w:w="519"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1S2</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Graduation Extended Cohort Rates</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graduated in the reporting lag year and were used in the Assessment Extended (6 year) Cohort graduation count.</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exited in the reporting lag year and were used in the Assessment Cohort Extended (6 year) graduation count (potential graduates).</w:t>
            </w: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38"/>
                  <w:enabled/>
                  <w:calcOnExit w:val="0"/>
                  <w:textInput/>
                </w:ffData>
              </w:fldChar>
            </w:r>
            <w:bookmarkStart w:id="38" w:name="Text38"/>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38"/>
          </w:p>
        </w:tc>
      </w:tr>
      <w:tr w:rsidR="00FF695D" w:rsidRPr="00C44AEB" w:rsidTr="005D64A4">
        <w:trPr>
          <w:trHeight w:val="629"/>
        </w:trPr>
        <w:tc>
          <w:tcPr>
            <w:tcW w:w="519"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39"/>
                  <w:enabled/>
                  <w:calcOnExit w:val="0"/>
                  <w:textInput/>
                </w:ffData>
              </w:fldChar>
            </w:r>
            <w:bookmarkStart w:id="39" w:name="Text39"/>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39"/>
          </w:p>
        </w:tc>
      </w:tr>
      <w:tr w:rsidR="00FF695D" w:rsidRPr="00C44AEB" w:rsidTr="00995CBA">
        <w:trPr>
          <w:trHeight w:val="432"/>
        </w:trPr>
        <w:tc>
          <w:tcPr>
            <w:tcW w:w="5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2S1</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Academic Achievement in Reading/Language</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received a performance level of proficient on the Reading proficiency test. If student took the test multiple times, the maximum performance level is used.</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took the Reading proficiency test.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40"/>
                  <w:enabled/>
                  <w:calcOnExit w:val="0"/>
                  <w:textInput/>
                </w:ffData>
              </w:fldChar>
            </w:r>
            <w:bookmarkStart w:id="40" w:name="Text40"/>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40"/>
          </w:p>
        </w:tc>
      </w:tr>
      <w:tr w:rsidR="00FF695D" w:rsidRPr="00C44AEB" w:rsidTr="00995CBA">
        <w:trPr>
          <w:trHeight w:val="432"/>
        </w:trPr>
        <w:tc>
          <w:tcPr>
            <w:tcW w:w="5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41"/>
                  <w:enabled/>
                  <w:calcOnExit w:val="0"/>
                  <w:textInput/>
                </w:ffData>
              </w:fldChar>
            </w:r>
            <w:bookmarkStart w:id="41" w:name="Text41"/>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41"/>
          </w:p>
        </w:tc>
      </w:tr>
      <w:tr w:rsidR="00FF695D" w:rsidRPr="00C44AEB" w:rsidTr="00995CBA">
        <w:trPr>
          <w:trHeight w:val="432"/>
        </w:trPr>
        <w:tc>
          <w:tcPr>
            <w:tcW w:w="519"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2S2</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Academic Achiev</w:t>
            </w:r>
            <w:r w:rsidRPr="00FF695D">
              <w:rPr>
                <w:rFonts w:eastAsia="Times New Roman" w:cstheme="minorHAnsi"/>
                <w:sz w:val="20"/>
                <w:szCs w:val="20"/>
              </w:rPr>
              <w:t>e</w:t>
            </w:r>
            <w:r w:rsidRPr="00C44AEB">
              <w:rPr>
                <w:rFonts w:eastAsia="Times New Roman" w:cstheme="minorHAnsi"/>
                <w:sz w:val="20"/>
                <w:szCs w:val="20"/>
              </w:rPr>
              <w:t>ment in Mathematics</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received a performance level of proficient on the Math proficiency test. If student took the test multiple times, the maximum performance level is used.</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took the Math proficiency test.</w:t>
            </w: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42"/>
                  <w:enabled/>
                  <w:calcOnExit w:val="0"/>
                  <w:textInput/>
                </w:ffData>
              </w:fldChar>
            </w:r>
            <w:bookmarkStart w:id="42" w:name="Text42"/>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42"/>
          </w:p>
        </w:tc>
      </w:tr>
      <w:tr w:rsidR="00FF695D" w:rsidRPr="00C44AEB" w:rsidTr="00995CBA">
        <w:trPr>
          <w:trHeight w:val="432"/>
        </w:trPr>
        <w:tc>
          <w:tcPr>
            <w:tcW w:w="519"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43"/>
                  <w:enabled/>
                  <w:calcOnExit w:val="0"/>
                  <w:textInput/>
                </w:ffData>
              </w:fldChar>
            </w:r>
            <w:bookmarkStart w:id="43" w:name="Text43"/>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43"/>
          </w:p>
        </w:tc>
      </w:tr>
      <w:tr w:rsidR="00FF695D" w:rsidRPr="00C44AEB" w:rsidTr="005D64A4">
        <w:trPr>
          <w:trHeight w:val="432"/>
        </w:trPr>
        <w:tc>
          <w:tcPr>
            <w:tcW w:w="5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2S3</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Academic Achiev</w:t>
            </w:r>
            <w:r w:rsidRPr="00FF695D">
              <w:rPr>
                <w:rFonts w:eastAsia="Times New Roman" w:cstheme="minorHAnsi"/>
                <w:sz w:val="20"/>
                <w:szCs w:val="20"/>
              </w:rPr>
              <w:t>e</w:t>
            </w:r>
            <w:r w:rsidRPr="00C44AEB">
              <w:rPr>
                <w:rFonts w:eastAsia="Times New Roman" w:cstheme="minorHAnsi"/>
                <w:sz w:val="20"/>
                <w:szCs w:val="20"/>
              </w:rPr>
              <w:t>ment in Science</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received a performance level of proficient on the Science proficiency test. If student took the test multiple times, the maximum performance level is used.</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took the Science proficiency test.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44"/>
                  <w:enabled/>
                  <w:calcOnExit w:val="0"/>
                  <w:textInput/>
                </w:ffData>
              </w:fldChar>
            </w:r>
            <w:bookmarkStart w:id="44" w:name="Text44"/>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44"/>
          </w:p>
        </w:tc>
      </w:tr>
      <w:tr w:rsidR="00FF695D" w:rsidRPr="00C44AEB" w:rsidTr="005D64A4">
        <w:trPr>
          <w:trHeight w:val="432"/>
        </w:trPr>
        <w:tc>
          <w:tcPr>
            <w:tcW w:w="5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45"/>
                  <w:enabled/>
                  <w:calcOnExit w:val="0"/>
                  <w:textInput/>
                </w:ffData>
              </w:fldChar>
            </w:r>
            <w:bookmarkStart w:id="45" w:name="Text45"/>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45"/>
          </w:p>
        </w:tc>
      </w:tr>
      <w:tr w:rsidR="00FF695D" w:rsidRPr="00C44AEB" w:rsidTr="005D64A4">
        <w:trPr>
          <w:trHeight w:val="1627"/>
        </w:trPr>
        <w:tc>
          <w:tcPr>
            <w:tcW w:w="519"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3S1</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Secondary Placement</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exited in the reporting lag year and are identified as being placed under one of the following conditions:</w:t>
            </w:r>
          </w:p>
          <w:p w:rsidR="00C44AEB" w:rsidRPr="00C44AEB" w:rsidRDefault="00C44AEB" w:rsidP="00C44AEB">
            <w:pPr>
              <w:numPr>
                <w:ilvl w:val="0"/>
                <w:numId w:val="1"/>
              </w:numPr>
              <w:spacing w:after="100" w:afterAutospacing="1" w:line="240" w:lineRule="auto"/>
              <w:rPr>
                <w:rFonts w:eastAsia="Times New Roman" w:cstheme="minorHAnsi"/>
                <w:sz w:val="20"/>
                <w:szCs w:val="20"/>
              </w:rPr>
            </w:pPr>
            <w:r w:rsidRPr="00C44AEB">
              <w:rPr>
                <w:rFonts w:eastAsia="Times New Roman" w:cstheme="minorHAnsi"/>
                <w:sz w:val="20"/>
                <w:szCs w:val="20"/>
              </w:rPr>
              <w:t>post-secondary enrollment</w:t>
            </w:r>
          </w:p>
          <w:p w:rsidR="00C44AEB" w:rsidRPr="00C44AEB" w:rsidRDefault="00C44AEB" w:rsidP="00C44AEB">
            <w:pPr>
              <w:numPr>
                <w:ilvl w:val="0"/>
                <w:numId w:val="1"/>
              </w:numPr>
              <w:spacing w:after="100" w:afterAutospacing="1" w:line="240" w:lineRule="auto"/>
              <w:rPr>
                <w:rFonts w:eastAsia="Times New Roman" w:cstheme="minorHAnsi"/>
                <w:sz w:val="20"/>
                <w:szCs w:val="20"/>
              </w:rPr>
            </w:pPr>
            <w:r w:rsidRPr="00C44AEB">
              <w:rPr>
                <w:rFonts w:eastAsia="Times New Roman" w:cstheme="minorHAnsi"/>
                <w:sz w:val="20"/>
                <w:szCs w:val="20"/>
              </w:rPr>
              <w:t>employment wages at least 75% of full time minimum wage in the 2nd Quarter (October 1st-December 31st) following the spring semester in which student left secondary education)</w:t>
            </w:r>
          </w:p>
          <w:p w:rsidR="00C44AEB" w:rsidRPr="00C44AEB" w:rsidRDefault="00C44AEB" w:rsidP="00C44AEB">
            <w:pPr>
              <w:numPr>
                <w:ilvl w:val="0"/>
                <w:numId w:val="1"/>
              </w:numPr>
              <w:spacing w:before="100" w:beforeAutospacing="1" w:after="100" w:afterAutospacing="1" w:line="240" w:lineRule="auto"/>
              <w:rPr>
                <w:rFonts w:eastAsia="Times New Roman" w:cstheme="minorHAnsi"/>
                <w:sz w:val="20"/>
                <w:szCs w:val="20"/>
              </w:rPr>
            </w:pPr>
            <w:r w:rsidRPr="00C44AEB">
              <w:rPr>
                <w:rFonts w:eastAsia="Times New Roman" w:cstheme="minorHAnsi"/>
                <w:sz w:val="20"/>
                <w:szCs w:val="20"/>
              </w:rPr>
              <w:t>enrollment in military</w:t>
            </w:r>
          </w:p>
          <w:p w:rsidR="00C44AEB" w:rsidRPr="00C44AEB" w:rsidRDefault="00C44AEB" w:rsidP="00FF695D">
            <w:pPr>
              <w:numPr>
                <w:ilvl w:val="0"/>
                <w:numId w:val="1"/>
              </w:numPr>
              <w:spacing w:before="100" w:beforeAutospacing="1" w:after="0" w:line="240" w:lineRule="auto"/>
              <w:rPr>
                <w:rFonts w:eastAsia="Times New Roman" w:cstheme="minorHAnsi"/>
                <w:sz w:val="20"/>
                <w:szCs w:val="20"/>
              </w:rPr>
            </w:pPr>
            <w:r w:rsidRPr="00C44AEB">
              <w:rPr>
                <w:rFonts w:eastAsia="Times New Roman" w:cstheme="minorHAnsi"/>
                <w:sz w:val="20"/>
                <w:szCs w:val="20"/>
              </w:rPr>
              <w:t>placement in approved service program</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exited in the reporting lag year.</w:t>
            </w: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46"/>
                  <w:enabled/>
                  <w:calcOnExit w:val="0"/>
                  <w:textInput/>
                </w:ffData>
              </w:fldChar>
            </w:r>
            <w:bookmarkStart w:id="46" w:name="Text46"/>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46"/>
          </w:p>
        </w:tc>
      </w:tr>
      <w:tr w:rsidR="00FF695D" w:rsidRPr="00C44AEB" w:rsidTr="005D64A4">
        <w:trPr>
          <w:trHeight w:val="1627"/>
        </w:trPr>
        <w:tc>
          <w:tcPr>
            <w:tcW w:w="519"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47"/>
                  <w:enabled/>
                  <w:calcOnExit w:val="0"/>
                  <w:textInput/>
                </w:ffData>
              </w:fldChar>
            </w:r>
            <w:bookmarkStart w:id="47" w:name="Text47"/>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47"/>
          </w:p>
        </w:tc>
      </w:tr>
      <w:tr w:rsidR="00FF695D" w:rsidRPr="00C44AEB" w:rsidTr="005D64A4">
        <w:trPr>
          <w:trHeight w:val="507"/>
        </w:trPr>
        <w:tc>
          <w:tcPr>
            <w:tcW w:w="5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4S1</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Non-Traditional Program Concentrators</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took one or more courses within a program of study in which their gender is the non-traditional gender for the course.</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took one or more non-traditional courses within a Program of Study in which they were concentrators.</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48"/>
                  <w:enabled/>
                  <w:calcOnExit w:val="0"/>
                  <w:textInput/>
                </w:ffData>
              </w:fldChar>
            </w:r>
            <w:bookmarkStart w:id="48" w:name="Text48"/>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48"/>
          </w:p>
        </w:tc>
      </w:tr>
      <w:tr w:rsidR="00FF695D" w:rsidRPr="00C44AEB" w:rsidTr="005D64A4">
        <w:trPr>
          <w:trHeight w:val="492"/>
        </w:trPr>
        <w:tc>
          <w:tcPr>
            <w:tcW w:w="5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49"/>
                  <w:enabled/>
                  <w:calcOnExit w:val="0"/>
                  <w:textInput/>
                </w:ffData>
              </w:fldChar>
            </w:r>
            <w:bookmarkStart w:id="49" w:name="Text49"/>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49"/>
          </w:p>
        </w:tc>
      </w:tr>
      <w:tr w:rsidR="00FF695D" w:rsidRPr="00C44AEB" w:rsidTr="00995CBA">
        <w:trPr>
          <w:trHeight w:val="385"/>
        </w:trPr>
        <w:tc>
          <w:tcPr>
            <w:tcW w:w="519"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5S1</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Program Quality— RECOGNIZED POSTSECONDARY CREDENTIALS</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earned a state-recognized CTE credential.</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w:t>
            </w: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50"/>
                  <w:enabled/>
                  <w:calcOnExit w:val="0"/>
                  <w:textInput/>
                </w:ffData>
              </w:fldChar>
            </w:r>
            <w:bookmarkStart w:id="50" w:name="Text50"/>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50"/>
          </w:p>
        </w:tc>
      </w:tr>
      <w:tr w:rsidR="00FF695D" w:rsidRPr="00C44AEB" w:rsidTr="00995CBA">
        <w:trPr>
          <w:trHeight w:val="385"/>
        </w:trPr>
        <w:tc>
          <w:tcPr>
            <w:tcW w:w="519"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51"/>
                  <w:enabled/>
                  <w:calcOnExit w:val="0"/>
                  <w:textInput/>
                </w:ffData>
              </w:fldChar>
            </w:r>
            <w:bookmarkStart w:id="51" w:name="Text51"/>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51"/>
          </w:p>
        </w:tc>
      </w:tr>
      <w:tr w:rsidR="00FF695D" w:rsidRPr="00C44AEB" w:rsidTr="00995CBA">
        <w:trPr>
          <w:trHeight w:val="288"/>
        </w:trPr>
        <w:tc>
          <w:tcPr>
            <w:tcW w:w="5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5S2</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Program Quality— COLLEGE DUAL CREDIT</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earned a C or better in a dual credit course in the program in which they are concentrating.</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graduated.</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52"/>
                  <w:enabled/>
                  <w:calcOnExit w:val="0"/>
                  <w:textInput/>
                </w:ffData>
              </w:fldChar>
            </w:r>
            <w:bookmarkStart w:id="52" w:name="Text52"/>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52"/>
          </w:p>
        </w:tc>
      </w:tr>
      <w:tr w:rsidR="00FF695D" w:rsidRPr="00C44AEB" w:rsidTr="00995CBA">
        <w:trPr>
          <w:trHeight w:val="288"/>
        </w:trPr>
        <w:tc>
          <w:tcPr>
            <w:tcW w:w="5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53"/>
                  <w:enabled/>
                  <w:calcOnExit w:val="0"/>
                  <w:textInput/>
                </w:ffData>
              </w:fldChar>
            </w:r>
            <w:bookmarkStart w:id="53" w:name="Text53"/>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53"/>
          </w:p>
        </w:tc>
      </w:tr>
      <w:tr w:rsidR="00FF695D" w:rsidRPr="00C44AEB" w:rsidTr="00995CBA">
        <w:trPr>
          <w:trHeight w:val="144"/>
        </w:trPr>
        <w:tc>
          <w:tcPr>
            <w:tcW w:w="519"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5S3</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Program Quality— WORK-BASED LEARNING</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completed a course identified as work-based learning.</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graduated.</w:t>
            </w: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54"/>
                  <w:enabled/>
                  <w:calcOnExit w:val="0"/>
                  <w:textInput/>
                </w:ffData>
              </w:fldChar>
            </w:r>
            <w:bookmarkStart w:id="54" w:name="Text54"/>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54"/>
          </w:p>
        </w:tc>
      </w:tr>
      <w:tr w:rsidR="00FF695D" w:rsidRPr="00C44AEB" w:rsidTr="00995CBA">
        <w:trPr>
          <w:trHeight w:val="144"/>
        </w:trPr>
        <w:tc>
          <w:tcPr>
            <w:tcW w:w="519"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55"/>
                  <w:enabled/>
                  <w:calcOnExit w:val="0"/>
                  <w:textInput/>
                </w:ffData>
              </w:fldChar>
            </w:r>
            <w:bookmarkStart w:id="55" w:name="Text55"/>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55"/>
          </w:p>
        </w:tc>
      </w:tr>
      <w:tr w:rsidR="00FF695D" w:rsidRPr="00C44AEB" w:rsidTr="00995CBA">
        <w:trPr>
          <w:trHeight w:val="864"/>
        </w:trPr>
        <w:tc>
          <w:tcPr>
            <w:tcW w:w="5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5S4</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Program Quality— TOTAL</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unique students who demonstrated one or more of the following indicators of program quality:</w:t>
            </w:r>
          </w:p>
          <w:p w:rsidR="00C44AEB" w:rsidRPr="00C44AEB" w:rsidRDefault="00C44AEB" w:rsidP="00C44AEB">
            <w:pPr>
              <w:numPr>
                <w:ilvl w:val="0"/>
                <w:numId w:val="2"/>
              </w:numPr>
              <w:spacing w:after="100" w:afterAutospacing="1" w:line="240" w:lineRule="auto"/>
              <w:rPr>
                <w:rFonts w:eastAsia="Times New Roman" w:cstheme="minorHAnsi"/>
                <w:sz w:val="20"/>
                <w:szCs w:val="20"/>
              </w:rPr>
            </w:pPr>
            <w:r w:rsidRPr="00C44AEB">
              <w:rPr>
                <w:rFonts w:eastAsia="Times New Roman" w:cstheme="minorHAnsi"/>
                <w:sz w:val="20"/>
                <w:szCs w:val="20"/>
              </w:rPr>
              <w:t>earned a state-recognized CTE credential</w:t>
            </w:r>
          </w:p>
          <w:p w:rsidR="00C44AEB" w:rsidRPr="00C44AEB" w:rsidRDefault="00C44AEB" w:rsidP="00C44AEB">
            <w:pPr>
              <w:numPr>
                <w:ilvl w:val="0"/>
                <w:numId w:val="2"/>
              </w:numPr>
              <w:spacing w:before="100" w:beforeAutospacing="1" w:after="100" w:afterAutospacing="1" w:line="240" w:lineRule="auto"/>
              <w:rPr>
                <w:rFonts w:eastAsia="Times New Roman" w:cstheme="minorHAnsi"/>
                <w:sz w:val="20"/>
                <w:szCs w:val="20"/>
              </w:rPr>
            </w:pPr>
            <w:r w:rsidRPr="00C44AEB">
              <w:rPr>
                <w:rFonts w:eastAsia="Times New Roman" w:cstheme="minorHAnsi"/>
                <w:sz w:val="20"/>
                <w:szCs w:val="20"/>
              </w:rPr>
              <w:t>earned a “C” or better in a dual credit course</w:t>
            </w:r>
          </w:p>
          <w:p w:rsidR="00C44AEB" w:rsidRPr="00C44AEB" w:rsidRDefault="00C44AEB" w:rsidP="00FF695D">
            <w:pPr>
              <w:numPr>
                <w:ilvl w:val="0"/>
                <w:numId w:val="2"/>
              </w:numPr>
              <w:spacing w:before="100" w:beforeAutospacing="1" w:after="0" w:line="240" w:lineRule="auto"/>
              <w:rPr>
                <w:rFonts w:eastAsia="Times New Roman" w:cstheme="minorHAnsi"/>
                <w:sz w:val="20"/>
                <w:szCs w:val="20"/>
              </w:rPr>
            </w:pPr>
            <w:r w:rsidRPr="00C44AEB">
              <w:rPr>
                <w:rFonts w:eastAsia="Times New Roman" w:cstheme="minorHAnsi"/>
                <w:sz w:val="20"/>
                <w:szCs w:val="20"/>
              </w:rPr>
              <w:t>completed a course identified as work-based learning</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graduated.</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56"/>
                  <w:enabled/>
                  <w:calcOnExit w:val="0"/>
                  <w:textInput/>
                </w:ffData>
              </w:fldChar>
            </w:r>
            <w:bookmarkStart w:id="56" w:name="Text56"/>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56"/>
          </w:p>
        </w:tc>
      </w:tr>
      <w:tr w:rsidR="00FF695D" w:rsidRPr="00C44AEB" w:rsidTr="00995CBA">
        <w:trPr>
          <w:trHeight w:val="864"/>
        </w:trPr>
        <w:tc>
          <w:tcPr>
            <w:tcW w:w="5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57"/>
                  <w:enabled/>
                  <w:calcOnExit w:val="0"/>
                  <w:textInput/>
                </w:ffData>
              </w:fldChar>
            </w:r>
            <w:bookmarkStart w:id="57" w:name="Text57"/>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57"/>
          </w:p>
        </w:tc>
      </w:tr>
      <w:tr w:rsidR="00FF695D" w:rsidRPr="00C44AEB" w:rsidTr="00995CBA">
        <w:trPr>
          <w:trHeight w:val="864"/>
        </w:trPr>
        <w:tc>
          <w:tcPr>
            <w:tcW w:w="519"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FF695D">
              <w:rPr>
                <w:rFonts w:eastAsia="Times New Roman" w:cstheme="minorHAnsi"/>
                <w:b/>
                <w:bCs/>
                <w:sz w:val="20"/>
                <w:szCs w:val="20"/>
              </w:rPr>
              <w:t>6S1</w:t>
            </w:r>
          </w:p>
        </w:tc>
        <w:tc>
          <w:tcPr>
            <w:tcW w:w="1737"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Program Quality— REACH</w:t>
            </w:r>
          </w:p>
        </w:tc>
        <w:tc>
          <w:tcPr>
            <w:tcW w:w="396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CTE Concentrators who demonstrated one or more indicators of program quality:</w:t>
            </w:r>
          </w:p>
          <w:p w:rsidR="00C44AEB" w:rsidRPr="00C44AEB" w:rsidRDefault="00C44AEB" w:rsidP="00C44AEB">
            <w:pPr>
              <w:numPr>
                <w:ilvl w:val="0"/>
                <w:numId w:val="3"/>
              </w:numPr>
              <w:spacing w:after="100" w:afterAutospacing="1" w:line="240" w:lineRule="auto"/>
              <w:rPr>
                <w:rFonts w:eastAsia="Times New Roman" w:cstheme="minorHAnsi"/>
                <w:sz w:val="20"/>
                <w:szCs w:val="20"/>
              </w:rPr>
            </w:pPr>
            <w:r w:rsidRPr="00C44AEB">
              <w:rPr>
                <w:rFonts w:eastAsia="Times New Roman" w:cstheme="minorHAnsi"/>
                <w:sz w:val="20"/>
                <w:szCs w:val="20"/>
              </w:rPr>
              <w:t>earned a state-recognized credential</w:t>
            </w:r>
          </w:p>
          <w:p w:rsidR="00C44AEB" w:rsidRPr="00C44AEB" w:rsidRDefault="00C44AEB" w:rsidP="00C44AEB">
            <w:pPr>
              <w:numPr>
                <w:ilvl w:val="0"/>
                <w:numId w:val="3"/>
              </w:numPr>
              <w:spacing w:before="100" w:beforeAutospacing="1" w:after="100" w:afterAutospacing="1" w:line="240" w:lineRule="auto"/>
              <w:rPr>
                <w:rFonts w:eastAsia="Times New Roman" w:cstheme="minorHAnsi"/>
                <w:sz w:val="20"/>
                <w:szCs w:val="20"/>
              </w:rPr>
            </w:pPr>
            <w:r w:rsidRPr="00C44AEB">
              <w:rPr>
                <w:rFonts w:eastAsia="Times New Roman" w:cstheme="minorHAnsi"/>
                <w:sz w:val="20"/>
                <w:szCs w:val="20"/>
              </w:rPr>
              <w:t>earned a “C” or better in a dual credit course</w:t>
            </w:r>
          </w:p>
          <w:p w:rsidR="00C44AEB" w:rsidRPr="00C44AEB" w:rsidRDefault="00C44AEB" w:rsidP="00FF695D">
            <w:pPr>
              <w:numPr>
                <w:ilvl w:val="0"/>
                <w:numId w:val="3"/>
              </w:numPr>
              <w:spacing w:before="100" w:beforeAutospacing="1" w:after="0" w:line="240" w:lineRule="auto"/>
              <w:rPr>
                <w:rFonts w:eastAsia="Times New Roman" w:cstheme="minorHAnsi"/>
                <w:sz w:val="20"/>
                <w:szCs w:val="20"/>
              </w:rPr>
            </w:pPr>
            <w:r w:rsidRPr="00C44AEB">
              <w:rPr>
                <w:rFonts w:eastAsia="Times New Roman" w:cstheme="minorHAnsi"/>
                <w:sz w:val="20"/>
                <w:szCs w:val="20"/>
              </w:rPr>
              <w:t>completed a course identified as work-based learning</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Number of total students enrolled at the school.</w:t>
            </w: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Target</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FF695D">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58"/>
                  <w:enabled/>
                  <w:calcOnExit w:val="0"/>
                  <w:textInput/>
                </w:ffData>
              </w:fldChar>
            </w:r>
            <w:bookmarkStart w:id="58" w:name="Text58"/>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sidR="00FF695D">
              <w:rPr>
                <w:rFonts w:eastAsia="Times New Roman" w:cstheme="minorHAnsi"/>
                <w:noProof/>
                <w:sz w:val="20"/>
                <w:szCs w:val="20"/>
              </w:rPr>
              <w:t> </w:t>
            </w:r>
            <w:r>
              <w:rPr>
                <w:rFonts w:eastAsia="Times New Roman" w:cstheme="minorHAnsi"/>
                <w:sz w:val="20"/>
                <w:szCs w:val="20"/>
              </w:rPr>
              <w:fldChar w:fldCharType="end"/>
            </w:r>
            <w:bookmarkEnd w:id="58"/>
          </w:p>
        </w:tc>
      </w:tr>
      <w:tr w:rsidR="00FF695D" w:rsidRPr="00C44AEB" w:rsidTr="00995CBA">
        <w:trPr>
          <w:trHeight w:val="864"/>
        </w:trPr>
        <w:tc>
          <w:tcPr>
            <w:tcW w:w="519"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1737"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396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2790" w:type="dxa"/>
            <w:vMerge/>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p>
        </w:tc>
        <w:tc>
          <w:tcPr>
            <w:tcW w:w="81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C44AEB" w:rsidP="00C44AEB">
            <w:pPr>
              <w:spacing w:after="0" w:line="240" w:lineRule="auto"/>
              <w:rPr>
                <w:rFonts w:eastAsia="Times New Roman" w:cstheme="minorHAnsi"/>
                <w:sz w:val="20"/>
                <w:szCs w:val="20"/>
              </w:rPr>
            </w:pPr>
            <w:r w:rsidRPr="00C44AEB">
              <w:rPr>
                <w:rFonts w:eastAsia="Times New Roman" w:cstheme="minorHAnsi"/>
                <w:sz w:val="20"/>
                <w:szCs w:val="20"/>
              </w:rPr>
              <w:t>Actual</w:t>
            </w:r>
          </w:p>
        </w:tc>
        <w:tc>
          <w:tcPr>
            <w:tcW w:w="1170" w:type="dxa"/>
            <w:tcBorders>
              <w:top w:val="outset" w:sz="6" w:space="0" w:color="auto"/>
              <w:left w:val="outset" w:sz="6" w:space="0" w:color="auto"/>
              <w:bottom w:val="outset" w:sz="6" w:space="0" w:color="auto"/>
              <w:right w:val="outset" w:sz="6" w:space="0" w:color="auto"/>
            </w:tcBorders>
            <w:shd w:val="clear" w:color="auto" w:fill="D8E9E8"/>
            <w:vAlign w:val="center"/>
            <w:hideMark/>
          </w:tcPr>
          <w:p w:rsidR="00C44AEB" w:rsidRPr="00C44AEB" w:rsidRDefault="001E0C97" w:rsidP="00A031E6">
            <w:pPr>
              <w:spacing w:after="0" w:line="240" w:lineRule="auto"/>
              <w:jc w:val="center"/>
              <w:rPr>
                <w:rFonts w:eastAsia="Times New Roman" w:cstheme="minorHAnsi"/>
                <w:sz w:val="20"/>
                <w:szCs w:val="20"/>
              </w:rPr>
            </w:pPr>
            <w:r>
              <w:rPr>
                <w:rFonts w:eastAsia="Times New Roman" w:cstheme="minorHAnsi"/>
                <w:sz w:val="20"/>
                <w:szCs w:val="20"/>
              </w:rPr>
              <w:fldChar w:fldCharType="begin">
                <w:ffData>
                  <w:name w:val="Text59"/>
                  <w:enabled/>
                  <w:calcOnExit w:val="0"/>
                  <w:textInput/>
                </w:ffData>
              </w:fldChar>
            </w:r>
            <w:bookmarkStart w:id="59" w:name="Text59"/>
            <w:r w:rsidR="00FF695D">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A031E6">
              <w:rPr>
                <w:rFonts w:eastAsia="Times New Roman" w:cstheme="minorHAnsi"/>
                <w:sz w:val="20"/>
                <w:szCs w:val="20"/>
              </w:rPr>
              <w:t> </w:t>
            </w:r>
            <w:r w:rsidR="00A031E6">
              <w:rPr>
                <w:rFonts w:eastAsia="Times New Roman" w:cstheme="minorHAnsi"/>
                <w:sz w:val="20"/>
                <w:szCs w:val="20"/>
              </w:rPr>
              <w:t> </w:t>
            </w:r>
            <w:r w:rsidR="00A031E6">
              <w:rPr>
                <w:rFonts w:eastAsia="Times New Roman" w:cstheme="minorHAnsi"/>
                <w:sz w:val="20"/>
                <w:szCs w:val="20"/>
              </w:rPr>
              <w:t> </w:t>
            </w:r>
            <w:r w:rsidR="00A031E6">
              <w:rPr>
                <w:rFonts w:eastAsia="Times New Roman" w:cstheme="minorHAnsi"/>
                <w:sz w:val="20"/>
                <w:szCs w:val="20"/>
              </w:rPr>
              <w:t> </w:t>
            </w:r>
            <w:r w:rsidR="00A031E6">
              <w:rPr>
                <w:rFonts w:eastAsia="Times New Roman" w:cstheme="minorHAnsi"/>
                <w:sz w:val="20"/>
                <w:szCs w:val="20"/>
              </w:rPr>
              <w:t> </w:t>
            </w:r>
            <w:r>
              <w:rPr>
                <w:rFonts w:eastAsia="Times New Roman" w:cstheme="minorHAnsi"/>
                <w:sz w:val="20"/>
                <w:szCs w:val="20"/>
              </w:rPr>
              <w:fldChar w:fldCharType="end"/>
            </w:r>
            <w:bookmarkEnd w:id="59"/>
          </w:p>
        </w:tc>
      </w:tr>
    </w:tbl>
    <w:p w:rsidR="00976744" w:rsidRPr="005853E8" w:rsidRDefault="00976744" w:rsidP="00976744">
      <w:pPr>
        <w:rPr>
          <w:rFonts w:eastAsia="Times New Roman" w:cstheme="minorHAnsi"/>
          <w:color w:val="333333"/>
          <w:sz w:val="2"/>
          <w:szCs w:val="20"/>
        </w:rPr>
      </w:pPr>
    </w:p>
    <w:p w:rsidR="00FF695D" w:rsidRDefault="005853E8" w:rsidP="005853E8">
      <w:pPr>
        <w:spacing w:after="0"/>
        <w:rPr>
          <w:rFonts w:eastAsia="Times New Roman" w:cstheme="minorHAnsi"/>
          <w:b/>
          <w:color w:val="333333"/>
          <w:sz w:val="28"/>
          <w:szCs w:val="20"/>
          <w:u w:val="single"/>
        </w:rPr>
      </w:pPr>
      <w:r w:rsidRPr="005853E8">
        <w:rPr>
          <w:rFonts w:eastAsia="Times New Roman" w:cstheme="minorHAnsi"/>
          <w:b/>
          <w:color w:val="333333"/>
          <w:sz w:val="28"/>
          <w:szCs w:val="20"/>
          <w:u w:val="single"/>
        </w:rPr>
        <w:t>Assurances and Submittal Tab</w:t>
      </w:r>
    </w:p>
    <w:p w:rsidR="00995CBA" w:rsidRPr="005853E8" w:rsidRDefault="00995CBA" w:rsidP="005853E8">
      <w:pPr>
        <w:spacing w:after="0"/>
        <w:rPr>
          <w:rFonts w:eastAsia="Times New Roman" w:cstheme="minorHAnsi"/>
          <w:b/>
          <w:color w:val="333333"/>
          <w:sz w:val="28"/>
          <w:szCs w:val="20"/>
          <w:u w:val="single"/>
        </w:rPr>
      </w:pPr>
    </w:p>
    <w:p w:rsidR="00976744" w:rsidRDefault="005853E8" w:rsidP="005853E8">
      <w:pPr>
        <w:pStyle w:val="ListParagraph"/>
        <w:numPr>
          <w:ilvl w:val="0"/>
          <w:numId w:val="4"/>
        </w:numPr>
        <w:spacing w:after="0"/>
        <w:ind w:left="360"/>
        <w:rPr>
          <w:rFonts w:eastAsia="Times New Roman" w:cstheme="minorHAnsi"/>
          <w:color w:val="333333"/>
          <w:szCs w:val="20"/>
        </w:rPr>
      </w:pPr>
      <w:r w:rsidRPr="005853E8">
        <w:rPr>
          <w:rFonts w:eastAsia="Times New Roman" w:cstheme="minorHAnsi"/>
          <w:color w:val="333333"/>
          <w:szCs w:val="20"/>
        </w:rPr>
        <w:t xml:space="preserve">Please print the Assurances and Submittal Letter on your letterhead. </w:t>
      </w:r>
      <w:r>
        <w:rPr>
          <w:rFonts w:eastAsia="Times New Roman" w:cstheme="minorHAnsi"/>
          <w:color w:val="333333"/>
          <w:szCs w:val="20"/>
        </w:rPr>
        <w:t>(The letter to be printed and completed can be found on this tab.)</w:t>
      </w:r>
    </w:p>
    <w:p w:rsidR="005853E8" w:rsidRDefault="005853E8" w:rsidP="005853E8">
      <w:pPr>
        <w:pStyle w:val="ListParagraph"/>
        <w:numPr>
          <w:ilvl w:val="0"/>
          <w:numId w:val="4"/>
        </w:numPr>
        <w:ind w:left="360"/>
        <w:rPr>
          <w:rFonts w:eastAsia="Times New Roman" w:cstheme="minorHAnsi"/>
          <w:color w:val="333333"/>
          <w:szCs w:val="20"/>
        </w:rPr>
      </w:pPr>
      <w:r>
        <w:rPr>
          <w:rFonts w:eastAsia="Times New Roman" w:cstheme="minorHAnsi"/>
          <w:color w:val="333333"/>
          <w:szCs w:val="20"/>
        </w:rPr>
        <w:t>Get required signatures.</w:t>
      </w:r>
    </w:p>
    <w:p w:rsidR="005853E8" w:rsidRDefault="005853E8" w:rsidP="005853E8">
      <w:pPr>
        <w:pStyle w:val="ListParagraph"/>
        <w:numPr>
          <w:ilvl w:val="0"/>
          <w:numId w:val="4"/>
        </w:numPr>
        <w:ind w:left="360"/>
        <w:rPr>
          <w:rFonts w:eastAsia="Times New Roman" w:cstheme="minorHAnsi"/>
          <w:color w:val="333333"/>
          <w:szCs w:val="20"/>
        </w:rPr>
      </w:pPr>
      <w:r>
        <w:rPr>
          <w:rFonts w:eastAsia="Times New Roman" w:cstheme="minorHAnsi"/>
          <w:color w:val="333333"/>
          <w:szCs w:val="20"/>
        </w:rPr>
        <w:t>Scan and save to your computer.</w:t>
      </w:r>
    </w:p>
    <w:p w:rsidR="005853E8" w:rsidRDefault="005853E8" w:rsidP="005853E8">
      <w:pPr>
        <w:pStyle w:val="ListParagraph"/>
        <w:numPr>
          <w:ilvl w:val="0"/>
          <w:numId w:val="4"/>
        </w:numPr>
        <w:ind w:left="360"/>
        <w:rPr>
          <w:rFonts w:eastAsia="Times New Roman" w:cstheme="minorHAnsi"/>
          <w:color w:val="333333"/>
          <w:szCs w:val="20"/>
        </w:rPr>
      </w:pPr>
      <w:r>
        <w:rPr>
          <w:rFonts w:eastAsia="Times New Roman" w:cstheme="minorHAnsi"/>
          <w:color w:val="333333"/>
          <w:szCs w:val="20"/>
        </w:rPr>
        <w:t>Upload signed Assurances and Submittal Letter. (This is required.)</w:t>
      </w:r>
    </w:p>
    <w:p w:rsidR="00995CBA" w:rsidRPr="00995CBA" w:rsidRDefault="005853E8" w:rsidP="00995CBA">
      <w:pPr>
        <w:pStyle w:val="ListParagraph"/>
        <w:numPr>
          <w:ilvl w:val="0"/>
          <w:numId w:val="4"/>
        </w:numPr>
        <w:ind w:left="360"/>
      </w:pPr>
      <w:r w:rsidRPr="00995CBA">
        <w:t>Check box:</w:t>
      </w:r>
    </w:p>
    <w:p w:rsidR="005853E8" w:rsidRPr="00995CBA" w:rsidRDefault="001E0C97" w:rsidP="00995CBA">
      <w:pPr>
        <w:pStyle w:val="ListParagraph"/>
        <w:shd w:val="clear" w:color="auto" w:fill="FFFFFF" w:themeFill="background1"/>
        <w:spacing w:after="0" w:line="276" w:lineRule="auto"/>
        <w:ind w:left="360"/>
      </w:pPr>
      <w:r w:rsidRPr="00995CB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pt;height:15.6pt" o:ole="">
            <v:imagedata r:id="rId8" o:title=""/>
          </v:shape>
          <w:control r:id="rId9" w:name="DefaultOcxName" w:shapeid="_x0000_i1031"/>
        </w:object>
      </w:r>
      <w:r w:rsidR="005853E8" w:rsidRPr="00995CBA">
        <w:t>  By checking this box, I acknowledge and accept the state-levels of performance as my own local-levels of performance.</w:t>
      </w:r>
      <w:r w:rsidR="005853E8" w:rsidRPr="00995CBA">
        <w:br/>
        <w:t>I understand that if my institution does not accept the state-levels of performance for one or more performance indicators, notice must be sent to the PED College and Career Readiness Bureau Director of our interest to negotiate and adjust local levels of performance. Failure to provide notice prior to the beginning of the grant cycle (July 1st) will waive subgrantee right to negotiate local-levels of performance and state-levels by default will be used to measure subgrantee performance.</w:t>
      </w:r>
    </w:p>
    <w:p w:rsidR="00DD5707" w:rsidRPr="00995CBA" w:rsidRDefault="005853E8" w:rsidP="00A43782">
      <w:pPr>
        <w:pStyle w:val="ListParagraph"/>
        <w:numPr>
          <w:ilvl w:val="0"/>
          <w:numId w:val="4"/>
        </w:numPr>
        <w:shd w:val="clear" w:color="auto" w:fill="FFFFFF" w:themeFill="background1"/>
        <w:spacing w:after="0" w:line="276" w:lineRule="auto"/>
        <w:ind w:left="360"/>
      </w:pPr>
      <w:r w:rsidRPr="00995CBA">
        <w:t>Click the submit button.</w:t>
      </w:r>
    </w:p>
    <w:p w:rsidR="00995CBA" w:rsidRDefault="00995CBA" w:rsidP="00995CBA">
      <w:pPr>
        <w:shd w:val="clear" w:color="auto" w:fill="FFFFFF" w:themeFill="background1"/>
        <w:spacing w:after="0" w:line="276" w:lineRule="auto"/>
        <w:rPr>
          <w:rFonts w:eastAsia="Times New Roman" w:cstheme="minorHAnsi"/>
          <w:color w:val="333333"/>
          <w:sz w:val="20"/>
          <w:shd w:val="clear" w:color="auto" w:fill="FFF9F9"/>
        </w:rPr>
      </w:pPr>
    </w:p>
    <w:p w:rsidR="00995CBA" w:rsidRDefault="00995CBA" w:rsidP="00995CBA">
      <w:pPr>
        <w:spacing w:after="0"/>
        <w:rPr>
          <w:rFonts w:eastAsia="Times New Roman" w:cstheme="minorHAnsi"/>
          <w:b/>
          <w:color w:val="333333"/>
          <w:sz w:val="28"/>
          <w:szCs w:val="20"/>
          <w:u w:val="single"/>
        </w:rPr>
      </w:pPr>
      <w:r>
        <w:rPr>
          <w:rFonts w:eastAsia="Times New Roman" w:cstheme="minorHAnsi"/>
          <w:b/>
          <w:color w:val="333333"/>
          <w:sz w:val="28"/>
          <w:szCs w:val="20"/>
          <w:u w:val="single"/>
        </w:rPr>
        <w:t>Print Application</w:t>
      </w:r>
      <w:r w:rsidRPr="005853E8">
        <w:rPr>
          <w:rFonts w:eastAsia="Times New Roman" w:cstheme="minorHAnsi"/>
          <w:b/>
          <w:color w:val="333333"/>
          <w:sz w:val="28"/>
          <w:szCs w:val="20"/>
          <w:u w:val="single"/>
        </w:rPr>
        <w:t xml:space="preserve"> Tab</w:t>
      </w:r>
    </w:p>
    <w:p w:rsidR="00995CBA" w:rsidRPr="00995CBA" w:rsidRDefault="00995CBA" w:rsidP="00995CBA">
      <w:pPr>
        <w:spacing w:after="0"/>
        <w:rPr>
          <w:rFonts w:eastAsia="Times New Roman" w:cstheme="minorHAnsi"/>
          <w:b/>
          <w:color w:val="333333"/>
          <w:sz w:val="20"/>
          <w:szCs w:val="20"/>
          <w:u w:val="single"/>
        </w:rPr>
      </w:pPr>
    </w:p>
    <w:p w:rsidR="00995CBA" w:rsidRPr="005D64A4" w:rsidRDefault="00995CBA" w:rsidP="005D64A4">
      <w:pPr>
        <w:spacing w:after="0"/>
        <w:rPr>
          <w:rFonts w:eastAsia="Times New Roman" w:cstheme="minorHAnsi"/>
          <w:color w:val="333333"/>
          <w:szCs w:val="20"/>
        </w:rPr>
      </w:pPr>
      <w:r>
        <w:rPr>
          <w:rFonts w:eastAsia="Times New Roman" w:cstheme="minorHAnsi"/>
          <w:color w:val="333333"/>
          <w:szCs w:val="20"/>
        </w:rPr>
        <w:t>Click on “Print” button to print your completed and submitted application</w:t>
      </w:r>
      <w:r w:rsidR="005D64A4">
        <w:rPr>
          <w:rFonts w:eastAsia="Times New Roman" w:cstheme="minorHAnsi"/>
          <w:color w:val="333333"/>
          <w:szCs w:val="20"/>
        </w:rPr>
        <w:t>.</w:t>
      </w:r>
    </w:p>
    <w:sectPr w:rsidR="00995CBA" w:rsidRPr="005D64A4" w:rsidSect="005D64A4">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A2F"/>
    <w:multiLevelType w:val="multilevel"/>
    <w:tmpl w:val="ECBE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F74C5"/>
    <w:multiLevelType w:val="multilevel"/>
    <w:tmpl w:val="0E20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F4BD6"/>
    <w:multiLevelType w:val="hybridMultilevel"/>
    <w:tmpl w:val="3450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E50FA"/>
    <w:multiLevelType w:val="multilevel"/>
    <w:tmpl w:val="938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attachedTemplate r:id="rId1"/>
  <w:documentProtection w:edit="forms" w:enforcement="1" w:cryptProviderType="rsaFull" w:cryptAlgorithmClass="hash" w:cryptAlgorithmType="typeAny" w:cryptAlgorithmSid="4" w:cryptSpinCount="100000" w:hash="k9nmAyt8xHQq9IvaqyrC+6nJ3uU=" w:salt="9e7V+Gj/pqGlKzb8GtZoEA=="/>
  <w:defaultTabStop w:val="720"/>
  <w:drawingGridHorizontalSpacing w:val="110"/>
  <w:displayHorizontalDrawingGridEvery w:val="2"/>
  <w:characterSpacingControl w:val="doNotCompress"/>
  <w:savePreviewPicture/>
  <w:compat/>
  <w:rsids>
    <w:rsidRoot w:val="00A031E6"/>
    <w:rsid w:val="00017CBD"/>
    <w:rsid w:val="00133BF5"/>
    <w:rsid w:val="001521CA"/>
    <w:rsid w:val="00166AFD"/>
    <w:rsid w:val="001E0C97"/>
    <w:rsid w:val="002D3EBC"/>
    <w:rsid w:val="00344483"/>
    <w:rsid w:val="00501311"/>
    <w:rsid w:val="005853E8"/>
    <w:rsid w:val="005D64A4"/>
    <w:rsid w:val="00603875"/>
    <w:rsid w:val="00733009"/>
    <w:rsid w:val="0082586B"/>
    <w:rsid w:val="00862DDC"/>
    <w:rsid w:val="00976744"/>
    <w:rsid w:val="00995CBA"/>
    <w:rsid w:val="009D5BD3"/>
    <w:rsid w:val="00A031E6"/>
    <w:rsid w:val="00A43782"/>
    <w:rsid w:val="00AE6949"/>
    <w:rsid w:val="00C44AEB"/>
    <w:rsid w:val="00CA7CBC"/>
    <w:rsid w:val="00DD5707"/>
    <w:rsid w:val="00DE714E"/>
    <w:rsid w:val="00E26ADF"/>
    <w:rsid w:val="00E61418"/>
    <w:rsid w:val="00E74AFC"/>
    <w:rsid w:val="00ED5E39"/>
    <w:rsid w:val="00F9325B"/>
    <w:rsid w:val="00F97AC1"/>
    <w:rsid w:val="00FB0FAB"/>
    <w:rsid w:val="00FF6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C1"/>
  </w:style>
  <w:style w:type="paragraph" w:styleId="Heading5">
    <w:name w:val="heading 5"/>
    <w:basedOn w:val="Normal"/>
    <w:link w:val="Heading5Char"/>
    <w:uiPriority w:val="9"/>
    <w:qFormat/>
    <w:rsid w:val="009D5B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BD3"/>
    <w:rPr>
      <w:rFonts w:ascii="Tahoma" w:hAnsi="Tahoma" w:cs="Tahoma"/>
      <w:sz w:val="16"/>
      <w:szCs w:val="16"/>
    </w:rPr>
  </w:style>
  <w:style w:type="character" w:styleId="Hyperlink">
    <w:name w:val="Hyperlink"/>
    <w:basedOn w:val="DefaultParagraphFont"/>
    <w:uiPriority w:val="99"/>
    <w:semiHidden/>
    <w:unhideWhenUsed/>
    <w:rsid w:val="009D5BD3"/>
    <w:rPr>
      <w:color w:val="0000FF"/>
      <w:u w:val="single"/>
    </w:rPr>
  </w:style>
  <w:style w:type="character" w:customStyle="1" w:styleId="Heading5Char">
    <w:name w:val="Heading 5 Char"/>
    <w:basedOn w:val="DefaultParagraphFont"/>
    <w:link w:val="Heading5"/>
    <w:uiPriority w:val="9"/>
    <w:rsid w:val="009D5BD3"/>
    <w:rPr>
      <w:rFonts w:ascii="Times New Roman" w:eastAsia="Times New Roman" w:hAnsi="Times New Roman" w:cs="Times New Roman"/>
      <w:b/>
      <w:bCs/>
      <w:sz w:val="20"/>
      <w:szCs w:val="20"/>
    </w:rPr>
  </w:style>
  <w:style w:type="character" w:styleId="Strong">
    <w:name w:val="Strong"/>
    <w:basedOn w:val="DefaultParagraphFont"/>
    <w:uiPriority w:val="22"/>
    <w:qFormat/>
    <w:rsid w:val="009D5BD3"/>
    <w:rPr>
      <w:b/>
      <w:bCs/>
    </w:rPr>
  </w:style>
  <w:style w:type="paragraph" w:styleId="ListParagraph">
    <w:name w:val="List Paragraph"/>
    <w:basedOn w:val="Normal"/>
    <w:uiPriority w:val="34"/>
    <w:qFormat/>
    <w:rsid w:val="009D5BD3"/>
    <w:pPr>
      <w:ind w:left="720"/>
      <w:contextualSpacing/>
    </w:pPr>
  </w:style>
  <w:style w:type="character" w:styleId="FollowedHyperlink">
    <w:name w:val="FollowedHyperlink"/>
    <w:basedOn w:val="DefaultParagraphFont"/>
    <w:uiPriority w:val="99"/>
    <w:semiHidden/>
    <w:unhideWhenUsed/>
    <w:rsid w:val="00AE6949"/>
    <w:rPr>
      <w:color w:val="954F72" w:themeColor="followedHyperlink"/>
      <w:u w:val="single"/>
    </w:rPr>
  </w:style>
  <w:style w:type="table" w:styleId="TableGrid">
    <w:name w:val="Table Grid"/>
    <w:basedOn w:val="TableNormal"/>
    <w:uiPriority w:val="39"/>
    <w:rsid w:val="0086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85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3788282">
      <w:bodyDiv w:val="1"/>
      <w:marLeft w:val="0"/>
      <w:marRight w:val="0"/>
      <w:marTop w:val="0"/>
      <w:marBottom w:val="0"/>
      <w:divBdr>
        <w:top w:val="none" w:sz="0" w:space="0" w:color="auto"/>
        <w:left w:val="none" w:sz="0" w:space="0" w:color="auto"/>
        <w:bottom w:val="none" w:sz="0" w:space="0" w:color="auto"/>
        <w:right w:val="none" w:sz="0" w:space="0" w:color="auto"/>
      </w:divBdr>
      <w:divsChild>
        <w:div w:id="1549075154">
          <w:marLeft w:val="0"/>
          <w:marRight w:val="0"/>
          <w:marTop w:val="219"/>
          <w:marBottom w:val="0"/>
          <w:divBdr>
            <w:top w:val="none" w:sz="0" w:space="0" w:color="auto"/>
            <w:left w:val="none" w:sz="0" w:space="0" w:color="auto"/>
            <w:bottom w:val="none" w:sz="0" w:space="0" w:color="auto"/>
            <w:right w:val="none" w:sz="0" w:space="0" w:color="auto"/>
          </w:divBdr>
        </w:div>
        <w:div w:id="1259606158">
          <w:marLeft w:val="0"/>
          <w:marRight w:val="0"/>
          <w:marTop w:val="0"/>
          <w:marBottom w:val="55"/>
          <w:divBdr>
            <w:top w:val="none" w:sz="0" w:space="0" w:color="auto"/>
            <w:left w:val="none" w:sz="0" w:space="0" w:color="auto"/>
            <w:bottom w:val="none" w:sz="0" w:space="0" w:color="auto"/>
            <w:right w:val="none" w:sz="0" w:space="0" w:color="auto"/>
          </w:divBdr>
        </w:div>
      </w:divsChild>
    </w:div>
    <w:div w:id="946236407">
      <w:bodyDiv w:val="1"/>
      <w:marLeft w:val="0"/>
      <w:marRight w:val="0"/>
      <w:marTop w:val="0"/>
      <w:marBottom w:val="0"/>
      <w:divBdr>
        <w:top w:val="none" w:sz="0" w:space="0" w:color="auto"/>
        <w:left w:val="none" w:sz="0" w:space="0" w:color="auto"/>
        <w:bottom w:val="none" w:sz="0" w:space="0" w:color="auto"/>
        <w:right w:val="none" w:sz="0" w:space="0" w:color="auto"/>
      </w:divBdr>
      <w:divsChild>
        <w:div w:id="1869560140">
          <w:marLeft w:val="0"/>
          <w:marRight w:val="0"/>
          <w:marTop w:val="562"/>
          <w:marBottom w:val="1404"/>
          <w:divBdr>
            <w:top w:val="none" w:sz="0" w:space="0" w:color="auto"/>
            <w:left w:val="none" w:sz="0" w:space="0" w:color="auto"/>
            <w:bottom w:val="none" w:sz="0" w:space="0" w:color="auto"/>
            <w:right w:val="none" w:sz="0" w:space="0" w:color="auto"/>
          </w:divBdr>
          <w:divsChild>
            <w:div w:id="1868565754">
              <w:marLeft w:val="840"/>
              <w:marRight w:val="0"/>
              <w:marTop w:val="0"/>
              <w:marBottom w:val="0"/>
              <w:divBdr>
                <w:top w:val="none" w:sz="0" w:space="0" w:color="auto"/>
                <w:left w:val="none" w:sz="0" w:space="0" w:color="auto"/>
                <w:bottom w:val="none" w:sz="0" w:space="0" w:color="auto"/>
                <w:right w:val="none" w:sz="0" w:space="0" w:color="auto"/>
              </w:divBdr>
              <w:divsChild>
                <w:div w:id="13895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5488">
      <w:bodyDiv w:val="1"/>
      <w:marLeft w:val="0"/>
      <w:marRight w:val="0"/>
      <w:marTop w:val="0"/>
      <w:marBottom w:val="0"/>
      <w:divBdr>
        <w:top w:val="none" w:sz="0" w:space="0" w:color="auto"/>
        <w:left w:val="none" w:sz="0" w:space="0" w:color="auto"/>
        <w:bottom w:val="none" w:sz="0" w:space="0" w:color="auto"/>
        <w:right w:val="none" w:sz="0" w:space="0" w:color="auto"/>
      </w:divBdr>
      <w:divsChild>
        <w:div w:id="1605846017">
          <w:marLeft w:val="0"/>
          <w:marRight w:val="0"/>
          <w:marTop w:val="276"/>
          <w:marBottom w:val="0"/>
          <w:divBdr>
            <w:top w:val="none" w:sz="0" w:space="0" w:color="auto"/>
            <w:left w:val="none" w:sz="0" w:space="0" w:color="auto"/>
            <w:bottom w:val="none" w:sz="0" w:space="0" w:color="auto"/>
            <w:right w:val="none" w:sz="0" w:space="0" w:color="auto"/>
          </w:divBdr>
        </w:div>
        <w:div w:id="124474536">
          <w:marLeft w:val="0"/>
          <w:marRight w:val="0"/>
          <w:marTop w:val="0"/>
          <w:marBottom w:val="69"/>
          <w:divBdr>
            <w:top w:val="none" w:sz="0" w:space="0" w:color="auto"/>
            <w:left w:val="none" w:sz="0" w:space="0" w:color="auto"/>
            <w:bottom w:val="none" w:sz="0" w:space="0" w:color="auto"/>
            <w:right w:val="none" w:sz="0" w:space="0" w:color="auto"/>
          </w:divBdr>
        </w:div>
      </w:divsChild>
    </w:div>
    <w:div w:id="1629434166">
      <w:bodyDiv w:val="1"/>
      <w:marLeft w:val="0"/>
      <w:marRight w:val="0"/>
      <w:marTop w:val="0"/>
      <w:marBottom w:val="0"/>
      <w:divBdr>
        <w:top w:val="none" w:sz="0" w:space="0" w:color="auto"/>
        <w:left w:val="none" w:sz="0" w:space="0" w:color="auto"/>
        <w:bottom w:val="none" w:sz="0" w:space="0" w:color="auto"/>
        <w:right w:val="none" w:sz="0" w:space="0" w:color="auto"/>
      </w:divBdr>
      <w:divsChild>
        <w:div w:id="1085955268">
          <w:marLeft w:val="0"/>
          <w:marRight w:val="0"/>
          <w:marTop w:val="219"/>
          <w:marBottom w:val="0"/>
          <w:divBdr>
            <w:top w:val="none" w:sz="0" w:space="0" w:color="auto"/>
            <w:left w:val="none" w:sz="0" w:space="0" w:color="auto"/>
            <w:bottom w:val="none" w:sz="0" w:space="0" w:color="auto"/>
            <w:right w:val="none" w:sz="0" w:space="0" w:color="auto"/>
          </w:divBdr>
        </w:div>
        <w:div w:id="1982802272">
          <w:marLeft w:val="0"/>
          <w:marRight w:val="0"/>
          <w:marTop w:val="0"/>
          <w:marBottom w:val="55"/>
          <w:divBdr>
            <w:top w:val="none" w:sz="0" w:space="0" w:color="auto"/>
            <w:left w:val="none" w:sz="0" w:space="0" w:color="auto"/>
            <w:bottom w:val="none" w:sz="0" w:space="0" w:color="auto"/>
            <w:right w:val="none" w:sz="0" w:space="0" w:color="auto"/>
          </w:divBdr>
        </w:div>
      </w:divsChild>
    </w:div>
    <w:div w:id="1909799748">
      <w:bodyDiv w:val="1"/>
      <w:marLeft w:val="0"/>
      <w:marRight w:val="0"/>
      <w:marTop w:val="0"/>
      <w:marBottom w:val="0"/>
      <w:divBdr>
        <w:top w:val="none" w:sz="0" w:space="0" w:color="auto"/>
        <w:left w:val="none" w:sz="0" w:space="0" w:color="auto"/>
        <w:bottom w:val="none" w:sz="0" w:space="0" w:color="auto"/>
        <w:right w:val="none" w:sz="0" w:space="0" w:color="auto"/>
      </w:divBdr>
      <w:divsChild>
        <w:div w:id="271137568">
          <w:marLeft w:val="0"/>
          <w:marRight w:val="0"/>
          <w:marTop w:val="276"/>
          <w:marBottom w:val="0"/>
          <w:divBdr>
            <w:top w:val="none" w:sz="0" w:space="0" w:color="auto"/>
            <w:left w:val="none" w:sz="0" w:space="0" w:color="auto"/>
            <w:bottom w:val="none" w:sz="0" w:space="0" w:color="auto"/>
            <w:right w:val="none" w:sz="0" w:space="0" w:color="auto"/>
          </w:divBdr>
        </w:div>
        <w:div w:id="1424449115">
          <w:marLeft w:val="0"/>
          <w:marRight w:val="0"/>
          <w:marTop w:val="0"/>
          <w:marBottom w:val="69"/>
          <w:divBdr>
            <w:top w:val="none" w:sz="0" w:space="0" w:color="auto"/>
            <w:left w:val="none" w:sz="0" w:space="0" w:color="auto"/>
            <w:bottom w:val="none" w:sz="0" w:space="0" w:color="auto"/>
            <w:right w:val="none" w:sz="0" w:space="0" w:color="auto"/>
          </w:divBdr>
        </w:div>
      </w:divsChild>
    </w:div>
    <w:div w:id="20089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s://ctetraining.ped.state.nm.us/SubGrantee/SG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ownloads\New%20Mexico%20Career%20and%20Technical%20Education.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4FB48-9396-40C8-B117-4DA242D4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Mexico Career and Technical Education</Template>
  <TotalTime>6</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2020-02-21T13:46:00Z</dcterms:created>
  <dcterms:modified xsi:type="dcterms:W3CDTF">2020-02-21T13:54:00Z</dcterms:modified>
</cp:coreProperties>
</file>